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E34F" w14:textId="77777777" w:rsidR="00C90A91" w:rsidRPr="00C90A91" w:rsidRDefault="00C90A91" w:rsidP="00C90A91">
      <w:pPr>
        <w:spacing w:after="240" w:line="288" w:lineRule="auto"/>
        <w:jc w:val="center"/>
        <w:rPr>
          <w:b/>
          <w:sz w:val="48"/>
          <w:szCs w:val="48"/>
          <w:highlight w:val="yellow"/>
          <w:lang w:val="en-GB"/>
        </w:rPr>
      </w:pPr>
      <w:bookmarkStart w:id="0" w:name="_GoBack"/>
      <w:bookmarkEnd w:id="0"/>
    </w:p>
    <w:p w14:paraId="20E20932" w14:textId="77777777" w:rsidR="00C90A91" w:rsidRPr="00C90A91" w:rsidRDefault="00C90A91" w:rsidP="00C90A91">
      <w:pPr>
        <w:spacing w:after="240" w:line="288" w:lineRule="auto"/>
        <w:jc w:val="center"/>
        <w:rPr>
          <w:b/>
          <w:sz w:val="48"/>
          <w:szCs w:val="48"/>
          <w:highlight w:val="yellow"/>
          <w:lang w:val="en-GB"/>
        </w:rPr>
      </w:pPr>
    </w:p>
    <w:p w14:paraId="1A877F2F" w14:textId="77777777" w:rsidR="00C90A91" w:rsidRPr="00C90A91" w:rsidRDefault="00C90A91" w:rsidP="00C90A91">
      <w:pPr>
        <w:spacing w:after="240" w:line="288" w:lineRule="auto"/>
        <w:jc w:val="center"/>
        <w:rPr>
          <w:b/>
          <w:sz w:val="48"/>
          <w:szCs w:val="48"/>
          <w:highlight w:val="yellow"/>
          <w:lang w:val="en-GB"/>
        </w:rPr>
      </w:pPr>
    </w:p>
    <w:p w14:paraId="5B26F481" w14:textId="77777777" w:rsidR="00C90A91" w:rsidRPr="00C90A91" w:rsidRDefault="00C90A91" w:rsidP="00C90A91">
      <w:pPr>
        <w:spacing w:after="240" w:line="288" w:lineRule="auto"/>
        <w:jc w:val="center"/>
        <w:rPr>
          <w:b/>
          <w:sz w:val="48"/>
          <w:szCs w:val="48"/>
          <w:highlight w:val="yellow"/>
          <w:lang w:val="en-GB"/>
        </w:rPr>
      </w:pPr>
    </w:p>
    <w:p w14:paraId="007EEF2E" w14:textId="0FDB63FB" w:rsidR="00C90A91" w:rsidRPr="00F93B41" w:rsidRDefault="00C90A91" w:rsidP="00C90A91">
      <w:pPr>
        <w:spacing w:after="240" w:line="288" w:lineRule="auto"/>
        <w:jc w:val="center"/>
        <w:rPr>
          <w:b/>
          <w:sz w:val="44"/>
          <w:szCs w:val="44"/>
          <w:lang w:val="en-GB"/>
        </w:rPr>
      </w:pPr>
      <w:r w:rsidRPr="00F93B41">
        <w:rPr>
          <w:b/>
          <w:sz w:val="44"/>
          <w:szCs w:val="44"/>
          <w:lang w:val="en-GB"/>
        </w:rPr>
        <w:t>WOMEN IN SCIENCE</w:t>
      </w:r>
      <w:r w:rsidR="00F93B41" w:rsidRPr="00F93B41">
        <w:rPr>
          <w:b/>
          <w:sz w:val="44"/>
          <w:szCs w:val="44"/>
          <w:lang w:val="en-GB"/>
        </w:rPr>
        <w:t>:</w:t>
      </w:r>
      <w:r w:rsidRPr="00F93B41">
        <w:rPr>
          <w:b/>
          <w:sz w:val="44"/>
          <w:szCs w:val="44"/>
          <w:lang w:val="en-GB"/>
        </w:rPr>
        <w:t xml:space="preserve"> </w:t>
      </w:r>
      <w:r w:rsidR="00FD6F7C" w:rsidRPr="00F93B41">
        <w:rPr>
          <w:b/>
          <w:sz w:val="44"/>
          <w:szCs w:val="44"/>
          <w:lang w:val="en-GB"/>
        </w:rPr>
        <w:br/>
      </w:r>
      <w:r w:rsidR="00F93B41" w:rsidRPr="00F93B41">
        <w:rPr>
          <w:b/>
          <w:sz w:val="44"/>
          <w:szCs w:val="44"/>
          <w:lang w:val="en-GB"/>
        </w:rPr>
        <w:t xml:space="preserve">TODAY’S CHALLENGES </w:t>
      </w:r>
      <w:r w:rsidR="00F93B41">
        <w:rPr>
          <w:b/>
          <w:sz w:val="44"/>
          <w:szCs w:val="44"/>
          <w:lang w:val="en-GB"/>
        </w:rPr>
        <w:t>–</w:t>
      </w:r>
      <w:r w:rsidR="00F93B41" w:rsidRPr="00F93B41">
        <w:rPr>
          <w:b/>
          <w:sz w:val="44"/>
          <w:szCs w:val="44"/>
          <w:lang w:val="en-GB"/>
        </w:rPr>
        <w:t xml:space="preserve"> TOMORROW’S PROSPECTS</w:t>
      </w:r>
    </w:p>
    <w:p w14:paraId="20AA63EC" w14:textId="2F780E6E" w:rsidR="00C90A91" w:rsidRPr="004B6806" w:rsidRDefault="000173CD" w:rsidP="00C90A91">
      <w:pPr>
        <w:spacing w:after="240" w:line="288" w:lineRule="auto"/>
        <w:jc w:val="center"/>
        <w:rPr>
          <w:sz w:val="32"/>
          <w:szCs w:val="32"/>
          <w:lang w:val="en-GB"/>
        </w:rPr>
      </w:pPr>
      <w:r w:rsidRPr="004B6806">
        <w:rPr>
          <w:sz w:val="32"/>
          <w:szCs w:val="32"/>
          <w:lang w:val="en-GB"/>
        </w:rPr>
        <w:t>ROUNDT</w:t>
      </w:r>
      <w:r w:rsidR="00C90A91" w:rsidRPr="004B6806">
        <w:rPr>
          <w:sz w:val="32"/>
          <w:szCs w:val="32"/>
          <w:lang w:val="en-GB"/>
        </w:rPr>
        <w:t xml:space="preserve">ABLE DISCUSSION </w:t>
      </w:r>
      <w:r w:rsidR="00C90A91" w:rsidRPr="004B6806">
        <w:rPr>
          <w:sz w:val="32"/>
          <w:szCs w:val="32"/>
          <w:lang w:val="en-GB"/>
        </w:rPr>
        <w:br/>
        <w:t>TO COMMEMORATE THE 100</w:t>
      </w:r>
      <w:r w:rsidR="00C90A91" w:rsidRPr="004B6806">
        <w:rPr>
          <w:sz w:val="32"/>
          <w:szCs w:val="32"/>
          <w:vertAlign w:val="superscript"/>
          <w:lang w:val="en-GB"/>
        </w:rPr>
        <w:t>TH</w:t>
      </w:r>
      <w:r w:rsidR="00C90A91" w:rsidRPr="004B6806">
        <w:rPr>
          <w:sz w:val="32"/>
          <w:szCs w:val="32"/>
          <w:lang w:val="en-GB"/>
        </w:rPr>
        <w:t xml:space="preserve"> ANNIVERSARY OF THE DEATH OF </w:t>
      </w:r>
      <w:r w:rsidR="00C90A91" w:rsidRPr="004B6806">
        <w:rPr>
          <w:sz w:val="36"/>
          <w:szCs w:val="36"/>
          <w:lang w:val="en-GB"/>
        </w:rPr>
        <w:t>VILMA HUGONNAI (1847-1922)</w:t>
      </w:r>
      <w:r w:rsidR="004B6806">
        <w:rPr>
          <w:sz w:val="36"/>
          <w:szCs w:val="36"/>
          <w:lang w:val="en-GB"/>
        </w:rPr>
        <w:t>,</w:t>
      </w:r>
      <w:r w:rsidR="00C90A91" w:rsidRPr="004B6806">
        <w:rPr>
          <w:sz w:val="36"/>
          <w:szCs w:val="36"/>
          <w:lang w:val="en-GB"/>
        </w:rPr>
        <w:t xml:space="preserve"> </w:t>
      </w:r>
      <w:r w:rsidR="00C90A91" w:rsidRPr="004B6806">
        <w:rPr>
          <w:sz w:val="32"/>
          <w:szCs w:val="32"/>
          <w:lang w:val="en-GB"/>
        </w:rPr>
        <w:br/>
        <w:t>THE FIRST HUNGARIAN</w:t>
      </w:r>
      <w:r w:rsidR="00350C0F" w:rsidRPr="004B6806">
        <w:rPr>
          <w:sz w:val="32"/>
          <w:szCs w:val="32"/>
          <w:lang w:val="en-GB"/>
        </w:rPr>
        <w:t xml:space="preserve"> FEMALE</w:t>
      </w:r>
      <w:r w:rsidR="00C90A91" w:rsidRPr="004B6806">
        <w:rPr>
          <w:sz w:val="32"/>
          <w:szCs w:val="32"/>
          <w:lang w:val="en-GB"/>
        </w:rPr>
        <w:t xml:space="preserve"> </w:t>
      </w:r>
      <w:r w:rsidR="00C671F4" w:rsidRPr="004B6806">
        <w:rPr>
          <w:sz w:val="32"/>
          <w:szCs w:val="32"/>
          <w:lang w:val="en-GB"/>
        </w:rPr>
        <w:t>PHYSICIAN</w:t>
      </w:r>
    </w:p>
    <w:p w14:paraId="43C80EA8" w14:textId="77777777" w:rsidR="00C90A91" w:rsidRPr="004B6806" w:rsidRDefault="00C90A91" w:rsidP="00C90A91">
      <w:pPr>
        <w:spacing w:after="240" w:line="240" w:lineRule="auto"/>
        <w:jc w:val="center"/>
        <w:rPr>
          <w:lang w:val="en-GB"/>
        </w:rPr>
      </w:pPr>
    </w:p>
    <w:p w14:paraId="6CE711AB" w14:textId="27340C48" w:rsidR="00C90A91" w:rsidRPr="00D654E5" w:rsidRDefault="00C90A91" w:rsidP="00C90A91">
      <w:pPr>
        <w:spacing w:after="240" w:line="240" w:lineRule="auto"/>
        <w:jc w:val="center"/>
        <w:rPr>
          <w:sz w:val="36"/>
          <w:szCs w:val="36"/>
          <w:lang w:val="fr-FR"/>
        </w:rPr>
      </w:pPr>
      <w:r w:rsidRPr="00D654E5">
        <w:rPr>
          <w:sz w:val="36"/>
          <w:szCs w:val="36"/>
          <w:lang w:val="fr-FR"/>
        </w:rPr>
        <w:t>PROGRAMME</w:t>
      </w:r>
    </w:p>
    <w:p w14:paraId="779DABFA" w14:textId="77777777" w:rsidR="00C90A91" w:rsidRPr="00D654E5" w:rsidRDefault="00C90A91" w:rsidP="00C90A91">
      <w:pPr>
        <w:spacing w:after="240" w:line="240" w:lineRule="auto"/>
        <w:jc w:val="center"/>
        <w:rPr>
          <w:sz w:val="28"/>
          <w:szCs w:val="28"/>
          <w:lang w:val="fr-FR"/>
        </w:rPr>
      </w:pPr>
    </w:p>
    <w:p w14:paraId="76DB9485" w14:textId="77777777" w:rsidR="00C90A91" w:rsidRPr="00D654E5" w:rsidRDefault="00C90A91" w:rsidP="00C90A91">
      <w:pPr>
        <w:spacing w:after="240" w:line="240" w:lineRule="auto"/>
        <w:jc w:val="center"/>
        <w:rPr>
          <w:sz w:val="28"/>
          <w:szCs w:val="28"/>
          <w:lang w:val="fr-FR"/>
        </w:rPr>
      </w:pPr>
    </w:p>
    <w:p w14:paraId="60DDB883" w14:textId="77777777" w:rsidR="00C90A91" w:rsidRPr="00D654E5" w:rsidRDefault="00C90A91" w:rsidP="00C90A91">
      <w:pPr>
        <w:spacing w:after="240" w:line="240" w:lineRule="auto"/>
        <w:jc w:val="center"/>
        <w:rPr>
          <w:sz w:val="28"/>
          <w:szCs w:val="28"/>
          <w:lang w:val="fr-FR"/>
        </w:rPr>
      </w:pPr>
    </w:p>
    <w:p w14:paraId="34FC5FB8" w14:textId="77777777" w:rsidR="00C90A91" w:rsidRPr="00D654E5" w:rsidRDefault="00C90A91" w:rsidP="00C90A91">
      <w:pPr>
        <w:spacing w:after="240" w:line="240" w:lineRule="auto"/>
        <w:jc w:val="both"/>
        <w:rPr>
          <w:b/>
          <w:lang w:val="fr-FR"/>
        </w:rPr>
      </w:pPr>
    </w:p>
    <w:p w14:paraId="50F0DF6C" w14:textId="77777777" w:rsidR="00C90A91" w:rsidRPr="00FB14B6" w:rsidRDefault="00C90A91" w:rsidP="00C90A91">
      <w:pPr>
        <w:spacing w:after="240" w:line="240" w:lineRule="auto"/>
        <w:jc w:val="right"/>
        <w:rPr>
          <w:sz w:val="28"/>
          <w:szCs w:val="28"/>
          <w:lang w:val="fr-FR"/>
        </w:rPr>
      </w:pPr>
      <w:r w:rsidRPr="00FB14B6">
        <w:rPr>
          <w:sz w:val="28"/>
          <w:szCs w:val="28"/>
          <w:lang w:val="fr-FR"/>
        </w:rPr>
        <w:t>27 JUNE 2022</w:t>
      </w:r>
    </w:p>
    <w:p w14:paraId="43B81A4F" w14:textId="77777777" w:rsidR="00EB4065" w:rsidRPr="00FB14B6" w:rsidRDefault="00C90A91" w:rsidP="00C90A91">
      <w:pPr>
        <w:jc w:val="right"/>
        <w:rPr>
          <w:sz w:val="28"/>
          <w:szCs w:val="28"/>
          <w:lang w:val="fr-FR"/>
        </w:rPr>
      </w:pPr>
      <w:r w:rsidRPr="00FB14B6">
        <w:rPr>
          <w:sz w:val="28"/>
          <w:szCs w:val="28"/>
          <w:lang w:val="fr-FR"/>
        </w:rPr>
        <w:t xml:space="preserve">LISZT INSTITUTE </w:t>
      </w:r>
      <w:r w:rsidRPr="00FB14B6">
        <w:rPr>
          <w:sz w:val="28"/>
          <w:szCs w:val="28"/>
          <w:lang w:val="fr-FR"/>
        </w:rPr>
        <w:br/>
        <w:t>92, RUE BONAPARTE, 75006 PARIS</w:t>
      </w:r>
    </w:p>
    <w:p w14:paraId="08D62E02" w14:textId="77777777" w:rsidR="00C90A91" w:rsidRPr="00FB14B6" w:rsidRDefault="00C90A91" w:rsidP="00C90A91">
      <w:pPr>
        <w:rPr>
          <w:lang w:val="fr-FR"/>
        </w:rPr>
        <w:sectPr w:rsidR="00C90A91" w:rsidRPr="00FB14B6" w:rsidSect="00C90A91">
          <w:headerReference w:type="default" r:id="rId8"/>
          <w:pgSz w:w="11906" w:h="16838"/>
          <w:pgMar w:top="1417" w:right="1247" w:bottom="1417" w:left="1247" w:header="708" w:footer="708" w:gutter="0"/>
          <w:cols w:space="708"/>
          <w:docGrid w:linePitch="360"/>
        </w:sectPr>
      </w:pPr>
    </w:p>
    <w:p w14:paraId="1BAFA605" w14:textId="77777777" w:rsidR="00C90A91" w:rsidRPr="00C90A91" w:rsidRDefault="00C90A91" w:rsidP="00C90A91">
      <w:pPr>
        <w:keepNext/>
        <w:spacing w:after="120" w:line="240" w:lineRule="auto"/>
        <w:jc w:val="both"/>
        <w:rPr>
          <w:b/>
          <w:sz w:val="21"/>
          <w:szCs w:val="21"/>
          <w:lang w:val="en-GB"/>
        </w:rPr>
      </w:pPr>
      <w:r w:rsidRPr="00C90A91">
        <w:rPr>
          <w:b/>
          <w:sz w:val="21"/>
          <w:szCs w:val="21"/>
          <w:lang w:val="en-GB"/>
        </w:rPr>
        <w:lastRenderedPageBreak/>
        <w:t>WHAT IS THIS EVENT ABOUT?</w:t>
      </w:r>
    </w:p>
    <w:p w14:paraId="3C80D67F" w14:textId="76D0BA28" w:rsidR="00872683" w:rsidRDefault="00C90A91" w:rsidP="00FE134A">
      <w:pPr>
        <w:spacing w:after="120" w:line="240" w:lineRule="auto"/>
        <w:jc w:val="both"/>
        <w:rPr>
          <w:sz w:val="21"/>
          <w:szCs w:val="21"/>
          <w:lang w:val="en-GB"/>
        </w:rPr>
      </w:pPr>
      <w:r w:rsidRPr="00C90A91">
        <w:rPr>
          <w:sz w:val="21"/>
          <w:szCs w:val="21"/>
          <w:lang w:val="en-GB"/>
        </w:rPr>
        <w:t xml:space="preserve">This </w:t>
      </w:r>
      <w:r w:rsidR="0014291C">
        <w:rPr>
          <w:sz w:val="21"/>
          <w:szCs w:val="21"/>
          <w:lang w:val="en-GB"/>
        </w:rPr>
        <w:t xml:space="preserve">event is </w:t>
      </w:r>
      <w:r w:rsidRPr="00C90A91">
        <w:rPr>
          <w:sz w:val="21"/>
          <w:szCs w:val="21"/>
          <w:lang w:val="en-GB"/>
        </w:rPr>
        <w:t xml:space="preserve">to </w:t>
      </w:r>
      <w:r w:rsidR="00B25C06">
        <w:rPr>
          <w:sz w:val="21"/>
          <w:szCs w:val="21"/>
          <w:lang w:val="en-GB"/>
        </w:rPr>
        <w:t>mark</w:t>
      </w:r>
      <w:r w:rsidRPr="00C90A91">
        <w:rPr>
          <w:sz w:val="21"/>
          <w:szCs w:val="21"/>
          <w:lang w:val="en-GB"/>
        </w:rPr>
        <w:t xml:space="preserve"> the 100</w:t>
      </w:r>
      <w:r w:rsidRPr="00B25C06">
        <w:rPr>
          <w:sz w:val="21"/>
          <w:szCs w:val="21"/>
          <w:vertAlign w:val="superscript"/>
          <w:lang w:val="en-GB"/>
        </w:rPr>
        <w:t>th</w:t>
      </w:r>
      <w:r w:rsidR="00B25C06">
        <w:rPr>
          <w:sz w:val="21"/>
          <w:szCs w:val="21"/>
          <w:lang w:val="en-GB"/>
        </w:rPr>
        <w:t xml:space="preserve"> </w:t>
      </w:r>
      <w:r w:rsidRPr="00C90A91">
        <w:rPr>
          <w:sz w:val="21"/>
          <w:szCs w:val="21"/>
          <w:lang w:val="en-GB"/>
        </w:rPr>
        <w:t xml:space="preserve">anniversary of the death of </w:t>
      </w:r>
      <w:proofErr w:type="spellStart"/>
      <w:r w:rsidRPr="00C90A91">
        <w:rPr>
          <w:sz w:val="21"/>
          <w:szCs w:val="21"/>
          <w:lang w:val="en-GB"/>
        </w:rPr>
        <w:t>Vilma</w:t>
      </w:r>
      <w:proofErr w:type="spellEnd"/>
      <w:r w:rsidRPr="00C90A91">
        <w:rPr>
          <w:sz w:val="21"/>
          <w:szCs w:val="21"/>
          <w:lang w:val="en-GB"/>
        </w:rPr>
        <w:t xml:space="preserve"> </w:t>
      </w:r>
      <w:proofErr w:type="spellStart"/>
      <w:r w:rsidRPr="00C90A91">
        <w:rPr>
          <w:sz w:val="21"/>
          <w:szCs w:val="21"/>
          <w:lang w:val="en-GB"/>
        </w:rPr>
        <w:t>Hugonnai</w:t>
      </w:r>
      <w:proofErr w:type="spellEnd"/>
      <w:r w:rsidRPr="00C90A91">
        <w:rPr>
          <w:sz w:val="21"/>
          <w:szCs w:val="21"/>
          <w:lang w:val="en-GB"/>
        </w:rPr>
        <w:t xml:space="preserve">, </w:t>
      </w:r>
      <w:r w:rsidR="00B25C06">
        <w:rPr>
          <w:sz w:val="21"/>
          <w:szCs w:val="21"/>
          <w:lang w:val="en-GB"/>
        </w:rPr>
        <w:t xml:space="preserve">the first Hungarian female </w:t>
      </w:r>
      <w:r w:rsidR="00C671F4">
        <w:rPr>
          <w:sz w:val="21"/>
          <w:szCs w:val="21"/>
          <w:lang w:val="en-GB"/>
        </w:rPr>
        <w:t>physician</w:t>
      </w:r>
      <w:r w:rsidR="00B25C06">
        <w:rPr>
          <w:sz w:val="21"/>
          <w:szCs w:val="21"/>
          <w:lang w:val="en-GB"/>
        </w:rPr>
        <w:t xml:space="preserve">, and is part of a </w:t>
      </w:r>
      <w:r>
        <w:rPr>
          <w:sz w:val="21"/>
          <w:szCs w:val="21"/>
          <w:lang w:val="en-GB"/>
        </w:rPr>
        <w:t xml:space="preserve">series of events </w:t>
      </w:r>
      <w:r w:rsidR="00B25C06">
        <w:rPr>
          <w:sz w:val="21"/>
          <w:szCs w:val="21"/>
          <w:lang w:val="en-GB"/>
        </w:rPr>
        <w:t xml:space="preserve">to commemorate this anniversary in association with UNESCO. </w:t>
      </w:r>
      <w:r w:rsidR="0014291C">
        <w:rPr>
          <w:sz w:val="21"/>
          <w:szCs w:val="21"/>
          <w:lang w:val="en-GB"/>
        </w:rPr>
        <w:t xml:space="preserve">By evoking the historic example of </w:t>
      </w:r>
      <w:proofErr w:type="spellStart"/>
      <w:r w:rsidR="0014291C">
        <w:rPr>
          <w:sz w:val="21"/>
          <w:szCs w:val="21"/>
          <w:lang w:val="en-GB"/>
        </w:rPr>
        <w:t>Vilma</w:t>
      </w:r>
      <w:proofErr w:type="spellEnd"/>
      <w:r w:rsidR="0014291C">
        <w:rPr>
          <w:sz w:val="21"/>
          <w:szCs w:val="21"/>
          <w:lang w:val="en-GB"/>
        </w:rPr>
        <w:t xml:space="preserve"> </w:t>
      </w:r>
      <w:proofErr w:type="spellStart"/>
      <w:r w:rsidR="0014291C">
        <w:rPr>
          <w:sz w:val="21"/>
          <w:szCs w:val="21"/>
          <w:lang w:val="en-GB"/>
        </w:rPr>
        <w:t>Hugonnai</w:t>
      </w:r>
      <w:proofErr w:type="spellEnd"/>
      <w:r w:rsidR="0014291C">
        <w:rPr>
          <w:sz w:val="21"/>
          <w:szCs w:val="21"/>
          <w:lang w:val="en-GB"/>
        </w:rPr>
        <w:t>, the roundtable discussion will address c</w:t>
      </w:r>
      <w:r w:rsidR="00964772">
        <w:rPr>
          <w:sz w:val="21"/>
          <w:szCs w:val="21"/>
          <w:lang w:val="en-GB"/>
        </w:rPr>
        <w:t xml:space="preserve">rosscutting issues </w:t>
      </w:r>
      <w:r w:rsidR="004B6806">
        <w:rPr>
          <w:sz w:val="21"/>
          <w:szCs w:val="21"/>
          <w:lang w:val="en-GB"/>
        </w:rPr>
        <w:t xml:space="preserve">and offer personal perspectives </w:t>
      </w:r>
      <w:r w:rsidR="00964772">
        <w:rPr>
          <w:sz w:val="21"/>
          <w:szCs w:val="21"/>
          <w:lang w:val="en-GB"/>
        </w:rPr>
        <w:t xml:space="preserve">related to the role of women in science, </w:t>
      </w:r>
      <w:r w:rsidR="0014291C">
        <w:rPr>
          <w:sz w:val="21"/>
          <w:szCs w:val="21"/>
          <w:lang w:val="en-GB"/>
        </w:rPr>
        <w:t>as well as</w:t>
      </w:r>
      <w:r w:rsidR="00964772">
        <w:rPr>
          <w:sz w:val="21"/>
          <w:szCs w:val="21"/>
          <w:lang w:val="en-GB"/>
        </w:rPr>
        <w:t xml:space="preserve"> </w:t>
      </w:r>
      <w:r w:rsidR="0014291C">
        <w:rPr>
          <w:sz w:val="21"/>
          <w:szCs w:val="21"/>
          <w:lang w:val="en-GB"/>
        </w:rPr>
        <w:t xml:space="preserve">education and </w:t>
      </w:r>
      <w:r w:rsidR="00964772">
        <w:rPr>
          <w:sz w:val="21"/>
          <w:szCs w:val="21"/>
          <w:lang w:val="en-GB"/>
        </w:rPr>
        <w:t>scientific car</w:t>
      </w:r>
      <w:r w:rsidR="0014291C">
        <w:rPr>
          <w:sz w:val="21"/>
          <w:szCs w:val="21"/>
          <w:lang w:val="en-GB"/>
        </w:rPr>
        <w:t xml:space="preserve">eers outside one’s home country. </w:t>
      </w:r>
    </w:p>
    <w:p w14:paraId="35B1A752" w14:textId="0A694E14" w:rsidR="00872683" w:rsidRDefault="00872683" w:rsidP="00872683">
      <w:pPr>
        <w:spacing w:after="240" w:line="240" w:lineRule="auto"/>
        <w:jc w:val="both"/>
        <w:rPr>
          <w:sz w:val="21"/>
          <w:szCs w:val="21"/>
          <w:lang w:val="en-GB"/>
        </w:rPr>
      </w:pPr>
      <w:r w:rsidRPr="00C90A91">
        <w:rPr>
          <w:sz w:val="21"/>
          <w:szCs w:val="21"/>
          <w:lang w:val="en-GB"/>
        </w:rPr>
        <w:t xml:space="preserve">The event is organised by </w:t>
      </w:r>
      <w:r>
        <w:rPr>
          <w:sz w:val="21"/>
          <w:szCs w:val="21"/>
          <w:lang w:val="en-GB"/>
        </w:rPr>
        <w:t xml:space="preserve">the Permanent Delegation of Hungary to the OECD and UNESCO, </w:t>
      </w:r>
      <w:r w:rsidR="007B5E74">
        <w:rPr>
          <w:sz w:val="21"/>
          <w:szCs w:val="21"/>
          <w:lang w:val="en-GB"/>
        </w:rPr>
        <w:t xml:space="preserve">and </w:t>
      </w:r>
      <w:r>
        <w:rPr>
          <w:sz w:val="21"/>
          <w:szCs w:val="21"/>
          <w:lang w:val="en-GB"/>
        </w:rPr>
        <w:t xml:space="preserve">the </w:t>
      </w:r>
      <w:r w:rsidR="00B91AAE">
        <w:rPr>
          <w:sz w:val="21"/>
          <w:szCs w:val="21"/>
          <w:lang w:val="en-GB"/>
        </w:rPr>
        <w:t>Union of Hungarian Women</w:t>
      </w:r>
      <w:r>
        <w:rPr>
          <w:sz w:val="21"/>
          <w:szCs w:val="21"/>
          <w:lang w:val="en-GB"/>
        </w:rPr>
        <w:t>, with the support of the Liszt Institute Hungarian Cultural Centre in Paris.</w:t>
      </w:r>
      <w:r w:rsidR="00F5231C">
        <w:rPr>
          <w:sz w:val="21"/>
          <w:szCs w:val="21"/>
          <w:lang w:val="en-GB"/>
        </w:rPr>
        <w:t xml:space="preserve"> </w:t>
      </w:r>
    </w:p>
    <w:p w14:paraId="7B6CBED1" w14:textId="77777777" w:rsidR="0014291C" w:rsidRPr="0014291C" w:rsidRDefault="0014291C" w:rsidP="004B6806">
      <w:pPr>
        <w:keepNext/>
        <w:spacing w:before="240" w:after="120" w:line="240" w:lineRule="auto"/>
        <w:jc w:val="both"/>
        <w:rPr>
          <w:b/>
          <w:sz w:val="21"/>
          <w:szCs w:val="21"/>
          <w:lang w:val="en-GB"/>
        </w:rPr>
      </w:pPr>
      <w:r w:rsidRPr="0014291C">
        <w:rPr>
          <w:b/>
          <w:sz w:val="21"/>
          <w:szCs w:val="21"/>
          <w:lang w:val="en-GB"/>
        </w:rPr>
        <w:t>WHO WAS VILMA HUGONNAI?</w:t>
      </w:r>
    </w:p>
    <w:p w14:paraId="6CF66B7C" w14:textId="54CB55D1" w:rsidR="00FE134A" w:rsidRDefault="00964772" w:rsidP="00FE134A">
      <w:pPr>
        <w:spacing w:after="120" w:line="240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</w:t>
      </w:r>
      <w:r w:rsidRPr="00C90A91">
        <w:rPr>
          <w:sz w:val="21"/>
          <w:szCs w:val="21"/>
          <w:lang w:val="en-GB"/>
        </w:rPr>
        <w:t xml:space="preserve"> keen promoter </w:t>
      </w:r>
      <w:r>
        <w:rPr>
          <w:sz w:val="21"/>
          <w:szCs w:val="21"/>
          <w:lang w:val="en-GB"/>
        </w:rPr>
        <w:t xml:space="preserve">and symbol </w:t>
      </w:r>
      <w:r w:rsidRPr="00C90A91">
        <w:rPr>
          <w:sz w:val="21"/>
          <w:szCs w:val="21"/>
          <w:lang w:val="en-GB"/>
        </w:rPr>
        <w:t xml:space="preserve">of </w:t>
      </w:r>
      <w:r w:rsidR="0014291C">
        <w:rPr>
          <w:sz w:val="21"/>
          <w:szCs w:val="21"/>
          <w:lang w:val="en-GB"/>
        </w:rPr>
        <w:t>women’s</w:t>
      </w:r>
      <w:r w:rsidRPr="00C90A91">
        <w:rPr>
          <w:sz w:val="21"/>
          <w:szCs w:val="21"/>
          <w:lang w:val="en-GB"/>
        </w:rPr>
        <w:t xml:space="preserve"> rights to education and medical profession</w:t>
      </w:r>
      <w:r>
        <w:rPr>
          <w:sz w:val="21"/>
          <w:szCs w:val="21"/>
          <w:lang w:val="en-GB"/>
        </w:rPr>
        <w:t>,</w:t>
      </w:r>
      <w:r w:rsidRPr="00C90A91">
        <w:rPr>
          <w:sz w:val="21"/>
          <w:szCs w:val="21"/>
          <w:lang w:val="en-GB"/>
        </w:rPr>
        <w:t xml:space="preserve"> </w:t>
      </w:r>
      <w:proofErr w:type="spellStart"/>
      <w:r w:rsidR="00B25C06" w:rsidRPr="00C90A91">
        <w:rPr>
          <w:sz w:val="21"/>
          <w:szCs w:val="21"/>
          <w:lang w:val="en-GB"/>
        </w:rPr>
        <w:t>Vilma</w:t>
      </w:r>
      <w:proofErr w:type="spellEnd"/>
      <w:r w:rsidR="00B25C06" w:rsidRPr="00C90A91">
        <w:rPr>
          <w:sz w:val="21"/>
          <w:szCs w:val="21"/>
          <w:lang w:val="en-GB"/>
        </w:rPr>
        <w:t xml:space="preserve"> </w:t>
      </w:r>
      <w:proofErr w:type="spellStart"/>
      <w:r w:rsidR="00B25C06" w:rsidRPr="00C90A91">
        <w:rPr>
          <w:sz w:val="21"/>
          <w:szCs w:val="21"/>
          <w:lang w:val="en-GB"/>
        </w:rPr>
        <w:t>Hugonnai</w:t>
      </w:r>
      <w:proofErr w:type="spellEnd"/>
      <w:r w:rsidR="00B25C06" w:rsidRPr="00C90A91">
        <w:rPr>
          <w:sz w:val="21"/>
          <w:szCs w:val="21"/>
          <w:lang w:val="en-GB"/>
        </w:rPr>
        <w:t xml:space="preserve"> (1847-1922) was the first Hungarian </w:t>
      </w:r>
      <w:r w:rsidR="00B25C06">
        <w:rPr>
          <w:sz w:val="21"/>
          <w:szCs w:val="21"/>
          <w:lang w:val="en-GB"/>
        </w:rPr>
        <w:t>female</w:t>
      </w:r>
      <w:r>
        <w:rPr>
          <w:sz w:val="21"/>
          <w:szCs w:val="21"/>
          <w:lang w:val="en-GB"/>
        </w:rPr>
        <w:t xml:space="preserve"> </w:t>
      </w:r>
      <w:r w:rsidR="00C671F4">
        <w:rPr>
          <w:sz w:val="21"/>
          <w:szCs w:val="21"/>
          <w:lang w:val="en-GB"/>
        </w:rPr>
        <w:t>physician</w:t>
      </w:r>
      <w:r>
        <w:rPr>
          <w:sz w:val="21"/>
          <w:szCs w:val="21"/>
          <w:lang w:val="en-GB"/>
        </w:rPr>
        <w:t xml:space="preserve">. Since </w:t>
      </w:r>
      <w:r w:rsidRPr="00C90A91">
        <w:rPr>
          <w:sz w:val="21"/>
          <w:szCs w:val="21"/>
          <w:lang w:val="en-GB"/>
        </w:rPr>
        <w:t xml:space="preserve">women </w:t>
      </w:r>
      <w:proofErr w:type="gramStart"/>
      <w:r w:rsidRPr="00C90A91">
        <w:rPr>
          <w:sz w:val="21"/>
          <w:szCs w:val="21"/>
          <w:lang w:val="en-GB"/>
        </w:rPr>
        <w:t>were not allowed</w:t>
      </w:r>
      <w:proofErr w:type="gramEnd"/>
      <w:r w:rsidRPr="00C90A91">
        <w:rPr>
          <w:sz w:val="21"/>
          <w:szCs w:val="21"/>
          <w:lang w:val="en-GB"/>
        </w:rPr>
        <w:t xml:space="preserve"> to participate in university level education </w:t>
      </w:r>
      <w:r>
        <w:rPr>
          <w:sz w:val="21"/>
          <w:szCs w:val="21"/>
          <w:lang w:val="en-GB"/>
        </w:rPr>
        <w:t xml:space="preserve">in 1870s’ Hungary, </w:t>
      </w:r>
      <w:r w:rsidR="00B25C06" w:rsidRPr="00C90A91">
        <w:rPr>
          <w:sz w:val="21"/>
          <w:szCs w:val="21"/>
          <w:lang w:val="en-GB"/>
        </w:rPr>
        <w:t xml:space="preserve">she </w:t>
      </w:r>
      <w:r w:rsidR="0014291C">
        <w:rPr>
          <w:sz w:val="21"/>
          <w:szCs w:val="21"/>
          <w:lang w:val="en-GB"/>
        </w:rPr>
        <w:t xml:space="preserve">had to </w:t>
      </w:r>
      <w:r w:rsidR="00B25C06" w:rsidRPr="00C90A91">
        <w:rPr>
          <w:sz w:val="21"/>
          <w:szCs w:val="21"/>
          <w:lang w:val="en-GB"/>
        </w:rPr>
        <w:t>stud</w:t>
      </w:r>
      <w:r w:rsidR="0014291C">
        <w:rPr>
          <w:sz w:val="21"/>
          <w:szCs w:val="21"/>
          <w:lang w:val="en-GB"/>
        </w:rPr>
        <w:t>y</w:t>
      </w:r>
      <w:r w:rsidR="00B25C06" w:rsidRPr="00C90A91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m</w:t>
      </w:r>
      <w:r w:rsidR="00B25C06" w:rsidRPr="00C90A91">
        <w:rPr>
          <w:sz w:val="21"/>
          <w:szCs w:val="21"/>
          <w:lang w:val="en-GB"/>
        </w:rPr>
        <w:t>edicine in Zürich</w:t>
      </w:r>
      <w:r w:rsidR="00C671F4">
        <w:rPr>
          <w:sz w:val="21"/>
          <w:szCs w:val="21"/>
          <w:lang w:val="en-GB"/>
        </w:rPr>
        <w:t>, Switzerland</w:t>
      </w:r>
      <w:r>
        <w:rPr>
          <w:sz w:val="21"/>
          <w:szCs w:val="21"/>
          <w:lang w:val="en-GB"/>
        </w:rPr>
        <w:t xml:space="preserve">. </w:t>
      </w:r>
      <w:r w:rsidR="00B25C06" w:rsidRPr="00C90A91">
        <w:rPr>
          <w:sz w:val="21"/>
          <w:szCs w:val="21"/>
          <w:lang w:val="en-GB"/>
        </w:rPr>
        <w:t xml:space="preserve">Having received her </w:t>
      </w:r>
      <w:r>
        <w:rPr>
          <w:sz w:val="21"/>
          <w:szCs w:val="21"/>
          <w:lang w:val="en-GB"/>
        </w:rPr>
        <w:t xml:space="preserve">medical </w:t>
      </w:r>
      <w:r w:rsidR="00B25C06" w:rsidRPr="00C90A91">
        <w:rPr>
          <w:sz w:val="21"/>
          <w:szCs w:val="21"/>
          <w:lang w:val="en-GB"/>
        </w:rPr>
        <w:t>degree in 1879, she returned to Hungary</w:t>
      </w:r>
      <w:r>
        <w:rPr>
          <w:sz w:val="21"/>
          <w:szCs w:val="21"/>
          <w:lang w:val="en-GB"/>
        </w:rPr>
        <w:t xml:space="preserve">, </w:t>
      </w:r>
      <w:r w:rsidR="00B25C06" w:rsidRPr="00C90A91">
        <w:rPr>
          <w:sz w:val="21"/>
          <w:szCs w:val="21"/>
          <w:lang w:val="en-GB"/>
        </w:rPr>
        <w:t xml:space="preserve">where </w:t>
      </w:r>
      <w:r w:rsidR="00A16B0F">
        <w:rPr>
          <w:sz w:val="21"/>
          <w:szCs w:val="21"/>
          <w:lang w:val="en-GB"/>
        </w:rPr>
        <w:t xml:space="preserve">she was confronted </w:t>
      </w:r>
      <w:r w:rsidR="0014291C">
        <w:rPr>
          <w:sz w:val="21"/>
          <w:szCs w:val="21"/>
          <w:lang w:val="en-GB"/>
        </w:rPr>
        <w:t xml:space="preserve">with the authorities’ refusal </w:t>
      </w:r>
      <w:r w:rsidRPr="00C90A91">
        <w:rPr>
          <w:sz w:val="21"/>
          <w:szCs w:val="21"/>
          <w:lang w:val="en-GB"/>
        </w:rPr>
        <w:t>to recognize her qualification</w:t>
      </w:r>
      <w:r w:rsidR="00A16B0F">
        <w:rPr>
          <w:sz w:val="21"/>
          <w:szCs w:val="21"/>
          <w:lang w:val="en-GB"/>
        </w:rPr>
        <w:t xml:space="preserve">. Hence, instead of starting </w:t>
      </w:r>
      <w:r w:rsidR="002A53E8">
        <w:rPr>
          <w:sz w:val="21"/>
          <w:szCs w:val="21"/>
          <w:lang w:val="en-GB"/>
        </w:rPr>
        <w:t>her</w:t>
      </w:r>
      <w:r w:rsidR="00A16B0F">
        <w:rPr>
          <w:sz w:val="21"/>
          <w:szCs w:val="21"/>
          <w:lang w:val="en-GB"/>
        </w:rPr>
        <w:t xml:space="preserve"> </w:t>
      </w:r>
      <w:r w:rsidR="00B25C06" w:rsidRPr="00C90A91">
        <w:rPr>
          <w:sz w:val="21"/>
          <w:szCs w:val="21"/>
          <w:lang w:val="en-GB"/>
        </w:rPr>
        <w:t xml:space="preserve">career as a </w:t>
      </w:r>
      <w:r w:rsidR="00B91AAE">
        <w:rPr>
          <w:sz w:val="21"/>
          <w:szCs w:val="21"/>
          <w:lang w:val="en-GB"/>
        </w:rPr>
        <w:t>medical doctor</w:t>
      </w:r>
      <w:r w:rsidR="00B25C06" w:rsidRPr="00C90A91">
        <w:rPr>
          <w:sz w:val="21"/>
          <w:szCs w:val="21"/>
          <w:lang w:val="en-GB"/>
        </w:rPr>
        <w:t xml:space="preserve">, she </w:t>
      </w:r>
      <w:r w:rsidR="00A16B0F">
        <w:rPr>
          <w:sz w:val="21"/>
          <w:szCs w:val="21"/>
          <w:lang w:val="en-GB"/>
        </w:rPr>
        <w:t>had to take a</w:t>
      </w:r>
      <w:r w:rsidR="00B25C06" w:rsidRPr="00C90A91">
        <w:rPr>
          <w:sz w:val="21"/>
          <w:szCs w:val="21"/>
          <w:lang w:val="en-GB"/>
        </w:rPr>
        <w:t xml:space="preserve"> midwife exam and start to practice as a midwife</w:t>
      </w:r>
      <w:r w:rsidR="002A53E8">
        <w:rPr>
          <w:sz w:val="21"/>
          <w:szCs w:val="21"/>
          <w:lang w:val="en-GB"/>
        </w:rPr>
        <w:t xml:space="preserve">. While doing so, she </w:t>
      </w:r>
      <w:r w:rsidR="004B6806">
        <w:rPr>
          <w:sz w:val="21"/>
          <w:szCs w:val="21"/>
          <w:lang w:val="en-GB"/>
        </w:rPr>
        <w:t>took</w:t>
      </w:r>
      <w:r w:rsidR="00B25C06" w:rsidRPr="00C90A91">
        <w:rPr>
          <w:sz w:val="21"/>
          <w:szCs w:val="21"/>
          <w:lang w:val="en-GB"/>
        </w:rPr>
        <w:t xml:space="preserve"> part in </w:t>
      </w:r>
      <w:r w:rsidR="002A53E8">
        <w:rPr>
          <w:sz w:val="21"/>
          <w:szCs w:val="21"/>
          <w:lang w:val="en-GB"/>
        </w:rPr>
        <w:t>a number of</w:t>
      </w:r>
      <w:r w:rsidR="00B25C06" w:rsidRPr="00C90A91">
        <w:rPr>
          <w:sz w:val="21"/>
          <w:szCs w:val="21"/>
          <w:lang w:val="en-GB"/>
        </w:rPr>
        <w:t xml:space="preserve"> organizations </w:t>
      </w:r>
      <w:r w:rsidR="002A53E8">
        <w:rPr>
          <w:sz w:val="21"/>
          <w:szCs w:val="21"/>
          <w:lang w:val="en-GB"/>
        </w:rPr>
        <w:t xml:space="preserve">and initiatives </w:t>
      </w:r>
      <w:r w:rsidR="00B25C06" w:rsidRPr="00C90A91">
        <w:rPr>
          <w:sz w:val="21"/>
          <w:szCs w:val="21"/>
          <w:lang w:val="en-GB"/>
        </w:rPr>
        <w:t xml:space="preserve">that fought for women’s </w:t>
      </w:r>
      <w:r w:rsidR="002A53E8">
        <w:rPr>
          <w:sz w:val="21"/>
          <w:szCs w:val="21"/>
          <w:lang w:val="en-GB"/>
        </w:rPr>
        <w:t>equality, including voting right and</w:t>
      </w:r>
      <w:r w:rsidR="00B25C06" w:rsidRPr="00C90A91">
        <w:rPr>
          <w:sz w:val="21"/>
          <w:szCs w:val="21"/>
          <w:lang w:val="en-GB"/>
        </w:rPr>
        <w:t xml:space="preserve"> girls’ education. In 1895, </w:t>
      </w:r>
      <w:r w:rsidR="002A53E8">
        <w:rPr>
          <w:sz w:val="21"/>
          <w:szCs w:val="21"/>
          <w:lang w:val="en-GB"/>
        </w:rPr>
        <w:t xml:space="preserve">when </w:t>
      </w:r>
      <w:r w:rsidR="00B25C06" w:rsidRPr="00C90A91">
        <w:rPr>
          <w:sz w:val="21"/>
          <w:szCs w:val="21"/>
          <w:lang w:val="en-GB"/>
        </w:rPr>
        <w:t xml:space="preserve">a royal decree </w:t>
      </w:r>
      <w:r w:rsidR="00D13922">
        <w:rPr>
          <w:sz w:val="21"/>
          <w:szCs w:val="21"/>
          <w:lang w:val="en-GB"/>
        </w:rPr>
        <w:t xml:space="preserve">finally </w:t>
      </w:r>
      <w:r w:rsidR="00B25C06" w:rsidRPr="00C90A91">
        <w:rPr>
          <w:sz w:val="21"/>
          <w:szCs w:val="21"/>
          <w:lang w:val="en-GB"/>
        </w:rPr>
        <w:t xml:space="preserve">made </w:t>
      </w:r>
      <w:r w:rsidR="002A53E8">
        <w:rPr>
          <w:sz w:val="21"/>
          <w:szCs w:val="21"/>
          <w:lang w:val="en-GB"/>
        </w:rPr>
        <w:t xml:space="preserve">it </w:t>
      </w:r>
      <w:r w:rsidR="00B25C06" w:rsidRPr="00C90A91">
        <w:rPr>
          <w:sz w:val="21"/>
          <w:szCs w:val="21"/>
          <w:lang w:val="en-GB"/>
        </w:rPr>
        <w:t xml:space="preserve">possible for women to pursue </w:t>
      </w:r>
      <w:r w:rsidR="002A53E8">
        <w:rPr>
          <w:sz w:val="21"/>
          <w:szCs w:val="21"/>
          <w:lang w:val="en-GB"/>
        </w:rPr>
        <w:t xml:space="preserve">university studies in </w:t>
      </w:r>
      <w:r w:rsidR="00B25C06" w:rsidRPr="00C90A91">
        <w:rPr>
          <w:sz w:val="21"/>
          <w:szCs w:val="21"/>
          <w:lang w:val="en-GB"/>
        </w:rPr>
        <w:t>humanit</w:t>
      </w:r>
      <w:r w:rsidR="002A53E8">
        <w:rPr>
          <w:sz w:val="21"/>
          <w:szCs w:val="21"/>
          <w:lang w:val="en-GB"/>
        </w:rPr>
        <w:t>ies</w:t>
      </w:r>
      <w:r w:rsidR="00B25C06" w:rsidRPr="00C90A91">
        <w:rPr>
          <w:sz w:val="21"/>
          <w:szCs w:val="21"/>
          <w:lang w:val="en-GB"/>
        </w:rPr>
        <w:t>, pharmacy and medic</w:t>
      </w:r>
      <w:r w:rsidR="002A53E8">
        <w:rPr>
          <w:sz w:val="21"/>
          <w:szCs w:val="21"/>
          <w:lang w:val="en-GB"/>
        </w:rPr>
        <w:t xml:space="preserve">ine, </w:t>
      </w:r>
      <w:r w:rsidR="00B25C06" w:rsidRPr="00C90A91">
        <w:rPr>
          <w:sz w:val="21"/>
          <w:szCs w:val="21"/>
          <w:lang w:val="en-GB"/>
        </w:rPr>
        <w:t>she reapplied for the naturalization of her Swiss diploma</w:t>
      </w:r>
      <w:r w:rsidR="002A53E8">
        <w:rPr>
          <w:sz w:val="21"/>
          <w:szCs w:val="21"/>
          <w:lang w:val="en-GB"/>
        </w:rPr>
        <w:t>,</w:t>
      </w:r>
      <w:r w:rsidR="00B25C06" w:rsidRPr="00C90A91">
        <w:rPr>
          <w:sz w:val="21"/>
          <w:szCs w:val="21"/>
          <w:lang w:val="en-GB"/>
        </w:rPr>
        <w:t xml:space="preserve"> and on 14</w:t>
      </w:r>
      <w:r w:rsidR="002A53E8" w:rsidRPr="002A53E8">
        <w:rPr>
          <w:sz w:val="21"/>
          <w:szCs w:val="21"/>
          <w:vertAlign w:val="superscript"/>
          <w:lang w:val="en-GB"/>
        </w:rPr>
        <w:t>th</w:t>
      </w:r>
      <w:r w:rsidR="002A53E8">
        <w:rPr>
          <w:sz w:val="21"/>
          <w:szCs w:val="21"/>
          <w:lang w:val="en-GB"/>
        </w:rPr>
        <w:t xml:space="preserve"> </w:t>
      </w:r>
      <w:r w:rsidR="00B25C06" w:rsidRPr="00C90A91">
        <w:rPr>
          <w:sz w:val="21"/>
          <w:szCs w:val="21"/>
          <w:lang w:val="en-GB"/>
        </w:rPr>
        <w:t xml:space="preserve">of May 1897, </w:t>
      </w:r>
      <w:r w:rsidR="002A53E8" w:rsidRPr="00C90A91">
        <w:rPr>
          <w:sz w:val="21"/>
          <w:szCs w:val="21"/>
          <w:lang w:val="en-GB"/>
        </w:rPr>
        <w:t>eighteen years after her graduation in Z</w:t>
      </w:r>
      <w:r w:rsidR="002A53E8">
        <w:rPr>
          <w:sz w:val="21"/>
          <w:szCs w:val="21"/>
          <w:lang w:val="en-GB"/>
        </w:rPr>
        <w:t>ü</w:t>
      </w:r>
      <w:r w:rsidR="002A53E8" w:rsidRPr="00C90A91">
        <w:rPr>
          <w:sz w:val="21"/>
          <w:szCs w:val="21"/>
          <w:lang w:val="en-GB"/>
        </w:rPr>
        <w:t>rich</w:t>
      </w:r>
      <w:r w:rsidR="002A53E8">
        <w:rPr>
          <w:sz w:val="21"/>
          <w:szCs w:val="21"/>
          <w:lang w:val="en-GB"/>
        </w:rPr>
        <w:t>, she obtained</w:t>
      </w:r>
      <w:r w:rsidR="00B25C06" w:rsidRPr="00C90A91">
        <w:rPr>
          <w:sz w:val="21"/>
          <w:szCs w:val="21"/>
          <w:lang w:val="en-GB"/>
        </w:rPr>
        <w:t xml:space="preserve"> her degree in Hungary</w:t>
      </w:r>
      <w:r w:rsidR="00D13922">
        <w:rPr>
          <w:sz w:val="21"/>
          <w:szCs w:val="21"/>
          <w:lang w:val="en-GB"/>
        </w:rPr>
        <w:t>, too</w:t>
      </w:r>
      <w:r w:rsidR="00B25C06" w:rsidRPr="00C90A91">
        <w:rPr>
          <w:sz w:val="21"/>
          <w:szCs w:val="21"/>
          <w:lang w:val="en-GB"/>
        </w:rPr>
        <w:t xml:space="preserve">. In 1914, when </w:t>
      </w:r>
      <w:r w:rsidR="0075022A">
        <w:rPr>
          <w:sz w:val="21"/>
          <w:szCs w:val="21"/>
          <w:lang w:val="en-GB"/>
        </w:rPr>
        <w:t xml:space="preserve">the country did not have enough army surgeons to take care of </w:t>
      </w:r>
      <w:r w:rsidR="00B25C06" w:rsidRPr="00C90A91">
        <w:rPr>
          <w:sz w:val="21"/>
          <w:szCs w:val="21"/>
          <w:lang w:val="en-GB"/>
        </w:rPr>
        <w:t xml:space="preserve">the </w:t>
      </w:r>
      <w:r w:rsidR="0075022A">
        <w:rPr>
          <w:sz w:val="21"/>
          <w:szCs w:val="21"/>
          <w:lang w:val="en-GB"/>
        </w:rPr>
        <w:t xml:space="preserve">wounded, </w:t>
      </w:r>
      <w:proofErr w:type="spellStart"/>
      <w:r w:rsidR="002A53E8">
        <w:rPr>
          <w:sz w:val="21"/>
          <w:szCs w:val="21"/>
          <w:lang w:val="en-GB"/>
        </w:rPr>
        <w:t>Vilma</w:t>
      </w:r>
      <w:proofErr w:type="spellEnd"/>
      <w:r w:rsidR="00B25C06" w:rsidRPr="00C90A91">
        <w:rPr>
          <w:sz w:val="21"/>
          <w:szCs w:val="21"/>
          <w:lang w:val="en-GB"/>
        </w:rPr>
        <w:t xml:space="preserve"> </w:t>
      </w:r>
      <w:proofErr w:type="spellStart"/>
      <w:r w:rsidR="00B25C06" w:rsidRPr="00C90A91">
        <w:rPr>
          <w:sz w:val="21"/>
          <w:szCs w:val="21"/>
          <w:lang w:val="en-GB"/>
        </w:rPr>
        <w:t>Hugonnai</w:t>
      </w:r>
      <w:proofErr w:type="spellEnd"/>
      <w:r w:rsidR="002A53E8">
        <w:rPr>
          <w:sz w:val="21"/>
          <w:szCs w:val="21"/>
          <w:lang w:val="en-GB"/>
        </w:rPr>
        <w:t xml:space="preserve">, </w:t>
      </w:r>
      <w:r w:rsidR="0075022A">
        <w:rPr>
          <w:sz w:val="21"/>
          <w:szCs w:val="21"/>
          <w:lang w:val="en-GB"/>
        </w:rPr>
        <w:t>at the age of</w:t>
      </w:r>
      <w:r w:rsidR="00B25C06" w:rsidRPr="00C90A91">
        <w:rPr>
          <w:sz w:val="21"/>
          <w:szCs w:val="21"/>
          <w:lang w:val="en-GB"/>
        </w:rPr>
        <w:t xml:space="preserve"> 67</w:t>
      </w:r>
      <w:r w:rsidR="002A53E8">
        <w:rPr>
          <w:sz w:val="21"/>
          <w:szCs w:val="21"/>
          <w:lang w:val="en-GB"/>
        </w:rPr>
        <w:t>, completed</w:t>
      </w:r>
      <w:r w:rsidR="00B25C06" w:rsidRPr="00C90A91">
        <w:rPr>
          <w:sz w:val="21"/>
          <w:szCs w:val="21"/>
          <w:lang w:val="en-GB"/>
        </w:rPr>
        <w:t xml:space="preserve"> </w:t>
      </w:r>
      <w:r w:rsidR="00D13922">
        <w:rPr>
          <w:sz w:val="21"/>
          <w:szCs w:val="21"/>
          <w:lang w:val="en-GB"/>
        </w:rPr>
        <w:t>an</w:t>
      </w:r>
      <w:r w:rsidR="00B25C06" w:rsidRPr="00C90A91">
        <w:rPr>
          <w:sz w:val="21"/>
          <w:szCs w:val="21"/>
          <w:lang w:val="en-GB"/>
        </w:rPr>
        <w:t xml:space="preserve"> </w:t>
      </w:r>
      <w:r w:rsidR="0075022A">
        <w:rPr>
          <w:sz w:val="21"/>
          <w:szCs w:val="21"/>
          <w:lang w:val="en-GB"/>
        </w:rPr>
        <w:t>army</w:t>
      </w:r>
      <w:r w:rsidR="00B25C06" w:rsidRPr="00C90A91">
        <w:rPr>
          <w:sz w:val="21"/>
          <w:szCs w:val="21"/>
          <w:lang w:val="en-GB"/>
        </w:rPr>
        <w:t xml:space="preserve"> medical course</w:t>
      </w:r>
      <w:r w:rsidR="0075022A">
        <w:rPr>
          <w:sz w:val="21"/>
          <w:szCs w:val="21"/>
          <w:lang w:val="en-GB"/>
        </w:rPr>
        <w:t xml:space="preserve"> to be able to help, together with her </w:t>
      </w:r>
      <w:r w:rsidR="00B25C06" w:rsidRPr="00C90A91">
        <w:rPr>
          <w:sz w:val="21"/>
          <w:szCs w:val="21"/>
          <w:lang w:val="en-GB"/>
        </w:rPr>
        <w:t xml:space="preserve">84 </w:t>
      </w:r>
      <w:r w:rsidR="0075022A">
        <w:rPr>
          <w:sz w:val="21"/>
          <w:szCs w:val="21"/>
          <w:lang w:val="en-GB"/>
        </w:rPr>
        <w:t xml:space="preserve">female </w:t>
      </w:r>
      <w:r w:rsidR="00B25C06" w:rsidRPr="00C90A91">
        <w:rPr>
          <w:sz w:val="21"/>
          <w:szCs w:val="21"/>
          <w:lang w:val="en-GB"/>
        </w:rPr>
        <w:t>partners</w:t>
      </w:r>
      <w:r w:rsidR="0075022A">
        <w:rPr>
          <w:sz w:val="21"/>
          <w:szCs w:val="21"/>
          <w:lang w:val="en-GB"/>
        </w:rPr>
        <w:t>.</w:t>
      </w:r>
      <w:r w:rsidR="00B25C06" w:rsidRPr="00C90A91">
        <w:rPr>
          <w:sz w:val="21"/>
          <w:szCs w:val="21"/>
          <w:lang w:val="en-GB"/>
        </w:rPr>
        <w:t xml:space="preserve"> </w:t>
      </w:r>
    </w:p>
    <w:p w14:paraId="15E14373" w14:textId="1082444D" w:rsidR="00B25C06" w:rsidRDefault="00B25C06" w:rsidP="00B25C06">
      <w:pPr>
        <w:spacing w:after="240" w:line="240" w:lineRule="auto"/>
        <w:jc w:val="both"/>
        <w:rPr>
          <w:sz w:val="21"/>
          <w:szCs w:val="21"/>
          <w:lang w:val="en-GB"/>
        </w:rPr>
      </w:pPr>
      <w:r w:rsidRPr="00C90A91">
        <w:rPr>
          <w:sz w:val="21"/>
          <w:szCs w:val="21"/>
          <w:lang w:val="en-GB"/>
        </w:rPr>
        <w:t xml:space="preserve">Her relentless struggle for the recognition of her </w:t>
      </w:r>
      <w:r w:rsidR="001536C2">
        <w:rPr>
          <w:sz w:val="21"/>
          <w:szCs w:val="21"/>
          <w:lang w:val="en-GB"/>
        </w:rPr>
        <w:t>medical qualification</w:t>
      </w:r>
      <w:r w:rsidRPr="00C90A91">
        <w:rPr>
          <w:sz w:val="21"/>
          <w:szCs w:val="21"/>
          <w:lang w:val="en-GB"/>
        </w:rPr>
        <w:t xml:space="preserve">, her fight for </w:t>
      </w:r>
      <w:proofErr w:type="gramStart"/>
      <w:r w:rsidRPr="00C90A91">
        <w:rPr>
          <w:sz w:val="21"/>
          <w:szCs w:val="21"/>
          <w:lang w:val="en-GB"/>
        </w:rPr>
        <w:t>women’s</w:t>
      </w:r>
      <w:proofErr w:type="gramEnd"/>
      <w:r w:rsidRPr="00C90A91">
        <w:rPr>
          <w:sz w:val="21"/>
          <w:szCs w:val="21"/>
          <w:lang w:val="en-GB"/>
        </w:rPr>
        <w:t xml:space="preserve"> voting right</w:t>
      </w:r>
      <w:r w:rsidR="00AD552B">
        <w:rPr>
          <w:sz w:val="21"/>
          <w:szCs w:val="21"/>
          <w:lang w:val="en-GB"/>
        </w:rPr>
        <w:t xml:space="preserve"> and girls’ </w:t>
      </w:r>
      <w:r w:rsidRPr="00C90A91">
        <w:rPr>
          <w:sz w:val="21"/>
          <w:szCs w:val="21"/>
          <w:lang w:val="en-GB"/>
        </w:rPr>
        <w:t xml:space="preserve">education, </w:t>
      </w:r>
      <w:r w:rsidR="0075022A">
        <w:rPr>
          <w:sz w:val="21"/>
          <w:szCs w:val="21"/>
          <w:lang w:val="en-GB"/>
        </w:rPr>
        <w:t xml:space="preserve">as well as </w:t>
      </w:r>
      <w:r w:rsidRPr="00C90A91">
        <w:rPr>
          <w:sz w:val="21"/>
          <w:szCs w:val="21"/>
          <w:lang w:val="en-GB"/>
        </w:rPr>
        <w:t xml:space="preserve">her achievement in public health education made </w:t>
      </w:r>
      <w:proofErr w:type="spellStart"/>
      <w:r w:rsidR="0075022A">
        <w:rPr>
          <w:sz w:val="21"/>
          <w:szCs w:val="21"/>
          <w:lang w:val="en-GB"/>
        </w:rPr>
        <w:t>Vilma</w:t>
      </w:r>
      <w:proofErr w:type="spellEnd"/>
      <w:r w:rsidR="0075022A">
        <w:rPr>
          <w:sz w:val="21"/>
          <w:szCs w:val="21"/>
          <w:lang w:val="en-GB"/>
        </w:rPr>
        <w:t xml:space="preserve"> </w:t>
      </w:r>
      <w:proofErr w:type="spellStart"/>
      <w:r w:rsidR="0075022A">
        <w:rPr>
          <w:sz w:val="21"/>
          <w:szCs w:val="21"/>
          <w:lang w:val="en-GB"/>
        </w:rPr>
        <w:t>Hugonnai</w:t>
      </w:r>
      <w:proofErr w:type="spellEnd"/>
      <w:r w:rsidRPr="00C90A91">
        <w:rPr>
          <w:sz w:val="21"/>
          <w:szCs w:val="21"/>
          <w:lang w:val="en-GB"/>
        </w:rPr>
        <w:t xml:space="preserve"> a symbolic figure of women’s equality in Hungary.</w:t>
      </w:r>
      <w:r w:rsidR="00AD552B">
        <w:rPr>
          <w:sz w:val="21"/>
          <w:szCs w:val="21"/>
          <w:lang w:val="en-GB"/>
        </w:rPr>
        <w:t xml:space="preserve"> The 100</w:t>
      </w:r>
      <w:r w:rsidR="00AD552B" w:rsidRPr="00AD552B">
        <w:rPr>
          <w:sz w:val="21"/>
          <w:szCs w:val="21"/>
          <w:vertAlign w:val="superscript"/>
          <w:lang w:val="en-GB"/>
        </w:rPr>
        <w:t>th</w:t>
      </w:r>
      <w:r w:rsidR="00AD552B">
        <w:rPr>
          <w:sz w:val="21"/>
          <w:szCs w:val="21"/>
          <w:lang w:val="en-GB"/>
        </w:rPr>
        <w:t xml:space="preserve"> anniversary of her death is on the list of anniversaries to </w:t>
      </w:r>
      <w:proofErr w:type="gramStart"/>
      <w:r w:rsidR="00AD552B">
        <w:rPr>
          <w:sz w:val="21"/>
          <w:szCs w:val="21"/>
          <w:lang w:val="en-GB"/>
        </w:rPr>
        <w:t>be celebrated</w:t>
      </w:r>
      <w:proofErr w:type="gramEnd"/>
      <w:r w:rsidR="00AD552B">
        <w:rPr>
          <w:sz w:val="21"/>
          <w:szCs w:val="21"/>
          <w:lang w:val="en-GB"/>
        </w:rPr>
        <w:t xml:space="preserve"> </w:t>
      </w:r>
      <w:r w:rsidR="00F93B41">
        <w:rPr>
          <w:sz w:val="21"/>
          <w:szCs w:val="21"/>
          <w:lang w:val="en-GB"/>
        </w:rPr>
        <w:t xml:space="preserve">in 2022 </w:t>
      </w:r>
      <w:r w:rsidR="00AD552B">
        <w:rPr>
          <w:sz w:val="21"/>
          <w:szCs w:val="21"/>
          <w:lang w:val="en-GB"/>
        </w:rPr>
        <w:t>in association with UNESCO.</w:t>
      </w:r>
    </w:p>
    <w:p w14:paraId="7DE55F6D" w14:textId="77777777" w:rsidR="00C90A91" w:rsidRPr="00C90A91" w:rsidRDefault="00C90A91" w:rsidP="004B6806">
      <w:pPr>
        <w:keepNext/>
        <w:spacing w:before="240" w:after="120" w:line="240" w:lineRule="auto"/>
        <w:jc w:val="both"/>
        <w:rPr>
          <w:b/>
          <w:sz w:val="21"/>
          <w:szCs w:val="21"/>
          <w:lang w:val="en-GB"/>
        </w:rPr>
      </w:pPr>
      <w:r w:rsidRPr="00C90A91">
        <w:rPr>
          <w:b/>
          <w:sz w:val="21"/>
          <w:szCs w:val="21"/>
          <w:lang w:val="en-GB"/>
        </w:rPr>
        <w:t xml:space="preserve">HOW </w:t>
      </w:r>
      <w:proofErr w:type="gramStart"/>
      <w:r w:rsidRPr="00C90A91">
        <w:rPr>
          <w:b/>
          <w:sz w:val="21"/>
          <w:szCs w:val="21"/>
          <w:lang w:val="en-GB"/>
        </w:rPr>
        <w:t>IS THE EVENT STRUCTURED</w:t>
      </w:r>
      <w:proofErr w:type="gramEnd"/>
      <w:r w:rsidRPr="00C90A91">
        <w:rPr>
          <w:b/>
          <w:sz w:val="21"/>
          <w:szCs w:val="21"/>
          <w:lang w:val="en-GB"/>
        </w:rPr>
        <w:t>?</w:t>
      </w:r>
    </w:p>
    <w:p w14:paraId="68B5BF1C" w14:textId="16A02D10" w:rsidR="002E2279" w:rsidRDefault="00964772" w:rsidP="00FE134A">
      <w:pPr>
        <w:spacing w:after="120" w:line="240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</w:t>
      </w:r>
      <w:r w:rsidR="00AD552B">
        <w:rPr>
          <w:sz w:val="21"/>
          <w:szCs w:val="21"/>
          <w:lang w:val="en-GB"/>
        </w:rPr>
        <w:t xml:space="preserve">event will include the screening of a short film to introduce the life and </w:t>
      </w:r>
      <w:r w:rsidR="00FE134A">
        <w:rPr>
          <w:sz w:val="21"/>
          <w:szCs w:val="21"/>
          <w:lang w:val="en-GB"/>
        </w:rPr>
        <w:t>legacy</w:t>
      </w:r>
      <w:r w:rsidR="00AD552B">
        <w:rPr>
          <w:sz w:val="21"/>
          <w:szCs w:val="21"/>
          <w:lang w:val="en-GB"/>
        </w:rPr>
        <w:t xml:space="preserve"> of </w:t>
      </w:r>
      <w:proofErr w:type="spellStart"/>
      <w:r w:rsidR="00AD552B">
        <w:rPr>
          <w:sz w:val="21"/>
          <w:szCs w:val="21"/>
          <w:lang w:val="en-GB"/>
        </w:rPr>
        <w:t>Vilma</w:t>
      </w:r>
      <w:proofErr w:type="spellEnd"/>
      <w:r w:rsidR="00AD552B">
        <w:rPr>
          <w:sz w:val="21"/>
          <w:szCs w:val="21"/>
          <w:lang w:val="en-GB"/>
        </w:rPr>
        <w:t xml:space="preserve"> </w:t>
      </w:r>
      <w:proofErr w:type="spellStart"/>
      <w:r w:rsidR="00AD552B">
        <w:rPr>
          <w:sz w:val="21"/>
          <w:szCs w:val="21"/>
          <w:lang w:val="en-GB"/>
        </w:rPr>
        <w:t>Hugonnai</w:t>
      </w:r>
      <w:proofErr w:type="spellEnd"/>
      <w:r w:rsidR="00AD552B">
        <w:rPr>
          <w:sz w:val="21"/>
          <w:szCs w:val="21"/>
          <w:lang w:val="en-GB"/>
        </w:rPr>
        <w:t xml:space="preserve">, </w:t>
      </w:r>
      <w:r w:rsidR="00A7743C">
        <w:rPr>
          <w:sz w:val="21"/>
          <w:szCs w:val="21"/>
          <w:lang w:val="en-GB"/>
        </w:rPr>
        <w:t xml:space="preserve">which </w:t>
      </w:r>
      <w:proofErr w:type="gramStart"/>
      <w:r w:rsidR="00A7743C">
        <w:rPr>
          <w:sz w:val="21"/>
          <w:szCs w:val="21"/>
          <w:lang w:val="en-GB"/>
        </w:rPr>
        <w:t xml:space="preserve">will </w:t>
      </w:r>
      <w:r w:rsidR="00D13922">
        <w:rPr>
          <w:sz w:val="21"/>
          <w:szCs w:val="21"/>
          <w:lang w:val="en-GB"/>
        </w:rPr>
        <w:t xml:space="preserve">be </w:t>
      </w:r>
      <w:r w:rsidR="00AD552B">
        <w:rPr>
          <w:sz w:val="21"/>
          <w:szCs w:val="21"/>
          <w:lang w:val="en-GB"/>
        </w:rPr>
        <w:t>followed</w:t>
      </w:r>
      <w:proofErr w:type="gramEnd"/>
      <w:r w:rsidR="00AD552B">
        <w:rPr>
          <w:sz w:val="21"/>
          <w:szCs w:val="21"/>
          <w:lang w:val="en-GB"/>
        </w:rPr>
        <w:t xml:space="preserve"> by the </w:t>
      </w:r>
      <w:r>
        <w:rPr>
          <w:sz w:val="21"/>
          <w:szCs w:val="21"/>
          <w:lang w:val="en-GB"/>
        </w:rPr>
        <w:t xml:space="preserve">roundtable </w:t>
      </w:r>
      <w:r w:rsidR="00AD552B">
        <w:rPr>
          <w:sz w:val="21"/>
          <w:szCs w:val="21"/>
          <w:lang w:val="en-GB"/>
        </w:rPr>
        <w:t xml:space="preserve">discussion itself, with the participation of Hungarian female scientists who work in France. </w:t>
      </w:r>
      <w:r w:rsidR="00A7743C">
        <w:rPr>
          <w:sz w:val="21"/>
          <w:szCs w:val="21"/>
          <w:lang w:val="en-GB"/>
        </w:rPr>
        <w:t xml:space="preserve">After the roundtable discussion, participants </w:t>
      </w:r>
      <w:proofErr w:type="gramStart"/>
      <w:r w:rsidR="00A7743C">
        <w:rPr>
          <w:sz w:val="21"/>
          <w:szCs w:val="21"/>
          <w:lang w:val="en-GB"/>
        </w:rPr>
        <w:t>will be invited</w:t>
      </w:r>
      <w:proofErr w:type="gramEnd"/>
      <w:r w:rsidR="00A7743C">
        <w:rPr>
          <w:sz w:val="21"/>
          <w:szCs w:val="21"/>
          <w:lang w:val="en-GB"/>
        </w:rPr>
        <w:t xml:space="preserve"> to </w:t>
      </w:r>
      <w:r w:rsidR="00AD552B">
        <w:rPr>
          <w:sz w:val="21"/>
          <w:szCs w:val="21"/>
          <w:lang w:val="en-GB"/>
        </w:rPr>
        <w:t>a standing reception.</w:t>
      </w:r>
    </w:p>
    <w:p w14:paraId="42F603AC" w14:textId="1E2A126D" w:rsidR="00FE134A" w:rsidRDefault="00FE134A" w:rsidP="00C90A91">
      <w:pPr>
        <w:spacing w:after="240" w:line="240" w:lineRule="auto"/>
        <w:jc w:val="both"/>
        <w:rPr>
          <w:sz w:val="21"/>
          <w:szCs w:val="21"/>
          <w:lang w:val="en-GB"/>
        </w:rPr>
      </w:pPr>
      <w:r w:rsidRPr="00FE134A">
        <w:rPr>
          <w:sz w:val="21"/>
          <w:szCs w:val="21"/>
          <w:lang w:val="en-GB"/>
        </w:rPr>
        <w:t>During the event</w:t>
      </w:r>
      <w:r>
        <w:rPr>
          <w:sz w:val="21"/>
          <w:szCs w:val="21"/>
          <w:lang w:val="en-GB"/>
        </w:rPr>
        <w:t>,</w:t>
      </w:r>
      <w:r w:rsidRPr="00FE134A">
        <w:rPr>
          <w:sz w:val="21"/>
          <w:szCs w:val="21"/>
          <w:lang w:val="en-GB"/>
        </w:rPr>
        <w:t xml:space="preserve"> an installation will be on display </w:t>
      </w:r>
      <w:r>
        <w:rPr>
          <w:sz w:val="21"/>
          <w:szCs w:val="21"/>
          <w:lang w:val="en-GB"/>
        </w:rPr>
        <w:t>presenting</w:t>
      </w:r>
      <w:r w:rsidRPr="00FE134A">
        <w:rPr>
          <w:sz w:val="21"/>
          <w:szCs w:val="21"/>
          <w:lang w:val="en-GB"/>
        </w:rPr>
        <w:t xml:space="preserve"> the outstanding life </w:t>
      </w:r>
      <w:r>
        <w:rPr>
          <w:sz w:val="21"/>
          <w:szCs w:val="21"/>
          <w:lang w:val="en-GB"/>
        </w:rPr>
        <w:t xml:space="preserve">and work </w:t>
      </w:r>
      <w:r w:rsidRPr="00FE134A">
        <w:rPr>
          <w:sz w:val="21"/>
          <w:szCs w:val="21"/>
          <w:lang w:val="en-GB"/>
        </w:rPr>
        <w:t xml:space="preserve">of </w:t>
      </w:r>
      <w:proofErr w:type="spellStart"/>
      <w:r w:rsidRPr="00FE134A">
        <w:rPr>
          <w:sz w:val="21"/>
          <w:szCs w:val="21"/>
          <w:lang w:val="en-GB"/>
        </w:rPr>
        <w:t>Vilma</w:t>
      </w:r>
      <w:proofErr w:type="spellEnd"/>
      <w:r w:rsidRPr="00FE134A">
        <w:rPr>
          <w:sz w:val="21"/>
          <w:szCs w:val="21"/>
          <w:lang w:val="en-GB"/>
        </w:rPr>
        <w:t xml:space="preserve"> </w:t>
      </w:r>
      <w:proofErr w:type="spellStart"/>
      <w:r w:rsidRPr="00FE134A">
        <w:rPr>
          <w:sz w:val="21"/>
          <w:szCs w:val="21"/>
          <w:lang w:val="en-GB"/>
        </w:rPr>
        <w:t>Hugonnai</w:t>
      </w:r>
      <w:proofErr w:type="spellEnd"/>
      <w:r>
        <w:rPr>
          <w:sz w:val="21"/>
          <w:szCs w:val="21"/>
          <w:lang w:val="en-GB"/>
        </w:rPr>
        <w:t xml:space="preserve">. </w:t>
      </w:r>
      <w:r w:rsidR="001536C2">
        <w:rPr>
          <w:sz w:val="21"/>
          <w:szCs w:val="21"/>
          <w:lang w:val="en-GB"/>
        </w:rPr>
        <w:t>(</w:t>
      </w:r>
      <w:r>
        <w:rPr>
          <w:sz w:val="21"/>
          <w:szCs w:val="21"/>
          <w:lang w:val="en-GB"/>
        </w:rPr>
        <w:t xml:space="preserve">The same installation </w:t>
      </w:r>
      <w:proofErr w:type="gramStart"/>
      <w:r w:rsidRPr="00FE134A">
        <w:rPr>
          <w:sz w:val="21"/>
          <w:szCs w:val="21"/>
          <w:lang w:val="en-GB"/>
        </w:rPr>
        <w:t>will be showcased</w:t>
      </w:r>
      <w:proofErr w:type="gramEnd"/>
      <w:r w:rsidRPr="00FE134A">
        <w:rPr>
          <w:sz w:val="21"/>
          <w:szCs w:val="21"/>
          <w:lang w:val="en-GB"/>
        </w:rPr>
        <w:t xml:space="preserve"> from the 28 June until 1 July 2022 in UNESCO Headquarters</w:t>
      </w:r>
      <w:r>
        <w:rPr>
          <w:sz w:val="21"/>
          <w:szCs w:val="21"/>
          <w:lang w:val="en-GB"/>
        </w:rPr>
        <w:t>.</w:t>
      </w:r>
      <w:r w:rsidR="001536C2">
        <w:rPr>
          <w:sz w:val="21"/>
          <w:szCs w:val="21"/>
          <w:lang w:val="en-GB"/>
        </w:rPr>
        <w:t>)</w:t>
      </w:r>
    </w:p>
    <w:p w14:paraId="5FA0AE52" w14:textId="77777777" w:rsidR="00C90A91" w:rsidRPr="00C90A91" w:rsidRDefault="00C90A91" w:rsidP="004B6806">
      <w:pPr>
        <w:keepNext/>
        <w:spacing w:before="240" w:after="120" w:line="240" w:lineRule="auto"/>
        <w:jc w:val="both"/>
        <w:rPr>
          <w:b/>
          <w:sz w:val="21"/>
          <w:szCs w:val="21"/>
          <w:lang w:val="en-GB"/>
        </w:rPr>
      </w:pPr>
      <w:r w:rsidRPr="00C90A91">
        <w:rPr>
          <w:b/>
          <w:sz w:val="21"/>
          <w:szCs w:val="21"/>
          <w:lang w:val="en-GB"/>
        </w:rPr>
        <w:t>WHO WILL BE THERE?</w:t>
      </w:r>
    </w:p>
    <w:p w14:paraId="324C66BE" w14:textId="77777777" w:rsidR="00A7743C" w:rsidRDefault="00A7743C" w:rsidP="00A7743C">
      <w:pPr>
        <w:spacing w:after="240" w:line="240" w:lineRule="auto"/>
        <w:jc w:val="both"/>
        <w:rPr>
          <w:sz w:val="21"/>
          <w:szCs w:val="21"/>
          <w:lang w:val="en-GB"/>
        </w:rPr>
      </w:pPr>
      <w:r w:rsidRPr="00A7743C">
        <w:rPr>
          <w:sz w:val="21"/>
          <w:szCs w:val="21"/>
          <w:lang w:val="en-GB"/>
        </w:rPr>
        <w:t xml:space="preserve">The </w:t>
      </w:r>
      <w:r>
        <w:rPr>
          <w:sz w:val="21"/>
          <w:szCs w:val="21"/>
          <w:lang w:val="en-GB"/>
        </w:rPr>
        <w:t xml:space="preserve">event </w:t>
      </w:r>
      <w:r w:rsidRPr="00A7743C">
        <w:rPr>
          <w:sz w:val="21"/>
          <w:szCs w:val="21"/>
          <w:lang w:val="en-GB"/>
        </w:rPr>
        <w:t xml:space="preserve">will bring together </w:t>
      </w:r>
      <w:r>
        <w:rPr>
          <w:sz w:val="21"/>
          <w:szCs w:val="21"/>
          <w:lang w:val="en-GB"/>
        </w:rPr>
        <w:t>Hungarian female scientists</w:t>
      </w:r>
      <w:r w:rsidR="00A710ED">
        <w:rPr>
          <w:sz w:val="21"/>
          <w:szCs w:val="21"/>
          <w:lang w:val="en-GB"/>
        </w:rPr>
        <w:t>, working in France,</w:t>
      </w:r>
      <w:r>
        <w:rPr>
          <w:sz w:val="21"/>
          <w:szCs w:val="21"/>
          <w:lang w:val="en-GB"/>
        </w:rPr>
        <w:t xml:space="preserve"> with Paris-based diplomats </w:t>
      </w:r>
      <w:r w:rsidR="004B779C">
        <w:rPr>
          <w:sz w:val="21"/>
          <w:szCs w:val="21"/>
          <w:lang w:val="en-GB"/>
        </w:rPr>
        <w:t>from</w:t>
      </w:r>
      <w:r>
        <w:rPr>
          <w:sz w:val="21"/>
          <w:szCs w:val="21"/>
          <w:lang w:val="en-GB"/>
        </w:rPr>
        <w:t xml:space="preserve"> national delegations to </w:t>
      </w:r>
      <w:r w:rsidR="004B779C">
        <w:rPr>
          <w:sz w:val="21"/>
          <w:szCs w:val="21"/>
          <w:lang w:val="en-GB"/>
        </w:rPr>
        <w:t xml:space="preserve">UNESCO and the </w:t>
      </w:r>
      <w:r>
        <w:rPr>
          <w:sz w:val="21"/>
          <w:szCs w:val="21"/>
          <w:lang w:val="en-GB"/>
        </w:rPr>
        <w:t>OECD</w:t>
      </w:r>
      <w:r w:rsidR="00A710ED">
        <w:rPr>
          <w:sz w:val="21"/>
          <w:szCs w:val="21"/>
          <w:lang w:val="en-GB"/>
        </w:rPr>
        <w:t xml:space="preserve">, </w:t>
      </w:r>
      <w:r w:rsidR="004B779C">
        <w:rPr>
          <w:sz w:val="21"/>
          <w:szCs w:val="21"/>
          <w:lang w:val="en-GB"/>
        </w:rPr>
        <w:t>experts from the</w:t>
      </w:r>
      <w:r w:rsidR="00A710ED">
        <w:rPr>
          <w:sz w:val="21"/>
          <w:szCs w:val="21"/>
          <w:lang w:val="en-GB"/>
        </w:rPr>
        <w:t>se</w:t>
      </w:r>
      <w:r w:rsidR="004B779C">
        <w:rPr>
          <w:sz w:val="21"/>
          <w:szCs w:val="21"/>
          <w:lang w:val="en-GB"/>
        </w:rPr>
        <w:t xml:space="preserve"> international organisations</w:t>
      </w:r>
      <w:r w:rsidR="00A710ED" w:rsidRPr="00A710ED">
        <w:rPr>
          <w:sz w:val="21"/>
          <w:szCs w:val="21"/>
          <w:lang w:val="en-GB"/>
        </w:rPr>
        <w:t xml:space="preserve"> </w:t>
      </w:r>
      <w:r w:rsidR="00A710ED">
        <w:rPr>
          <w:sz w:val="21"/>
          <w:szCs w:val="21"/>
          <w:lang w:val="en-GB"/>
        </w:rPr>
        <w:t>engaged with science and/or gender issues</w:t>
      </w:r>
      <w:r w:rsidR="004B779C">
        <w:rPr>
          <w:sz w:val="21"/>
          <w:szCs w:val="21"/>
          <w:lang w:val="en-GB"/>
        </w:rPr>
        <w:t xml:space="preserve">, as well as </w:t>
      </w:r>
      <w:proofErr w:type="gramStart"/>
      <w:r w:rsidR="004B779C">
        <w:rPr>
          <w:sz w:val="21"/>
          <w:szCs w:val="21"/>
          <w:lang w:val="en-GB"/>
        </w:rPr>
        <w:t>general public</w:t>
      </w:r>
      <w:proofErr w:type="gramEnd"/>
      <w:r w:rsidR="004B779C">
        <w:rPr>
          <w:sz w:val="21"/>
          <w:szCs w:val="21"/>
          <w:lang w:val="en-GB"/>
        </w:rPr>
        <w:t xml:space="preserve"> interested in the topic. </w:t>
      </w:r>
    </w:p>
    <w:p w14:paraId="380E5087" w14:textId="77777777" w:rsidR="00FD6F7C" w:rsidRPr="00FD6F7C" w:rsidRDefault="00FD6F7C" w:rsidP="004B6806">
      <w:pPr>
        <w:keepNext/>
        <w:spacing w:before="240" w:after="120" w:line="240" w:lineRule="auto"/>
        <w:jc w:val="both"/>
        <w:rPr>
          <w:b/>
          <w:sz w:val="21"/>
          <w:szCs w:val="21"/>
          <w:lang w:val="en-GB"/>
        </w:rPr>
      </w:pPr>
      <w:r w:rsidRPr="00FD6F7C">
        <w:rPr>
          <w:b/>
          <w:sz w:val="21"/>
          <w:szCs w:val="21"/>
          <w:lang w:val="en-GB"/>
        </w:rPr>
        <w:t>DATE AND VENUE</w:t>
      </w:r>
    </w:p>
    <w:p w14:paraId="18342C27" w14:textId="001798A8" w:rsidR="00FD6F7C" w:rsidRDefault="00FD6F7C" w:rsidP="00A7743C">
      <w:pPr>
        <w:spacing w:after="240" w:line="240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event will take place on 27 June 2022, starting at 16:</w:t>
      </w:r>
      <w:r w:rsidR="00C47834">
        <w:rPr>
          <w:sz w:val="21"/>
          <w:szCs w:val="21"/>
          <w:lang w:val="en-GB"/>
        </w:rPr>
        <w:t>3</w:t>
      </w:r>
      <w:r>
        <w:rPr>
          <w:sz w:val="21"/>
          <w:szCs w:val="21"/>
          <w:lang w:val="en-GB"/>
        </w:rPr>
        <w:t>0, at the Liszt Institute Hungarian Cultural Centre in Paris (</w:t>
      </w:r>
      <w:r w:rsidRPr="00FD6F7C">
        <w:rPr>
          <w:sz w:val="21"/>
          <w:szCs w:val="21"/>
          <w:lang w:val="en-GB"/>
        </w:rPr>
        <w:t xml:space="preserve">92, </w:t>
      </w:r>
      <w:r>
        <w:rPr>
          <w:sz w:val="21"/>
          <w:szCs w:val="21"/>
          <w:lang w:val="en-GB"/>
        </w:rPr>
        <w:t>rue Bonaparte, 75006 Paris).</w:t>
      </w:r>
    </w:p>
    <w:p w14:paraId="248E973B" w14:textId="20C744D7" w:rsidR="00872683" w:rsidRPr="00872683" w:rsidRDefault="00872683" w:rsidP="008A3AC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20" w:line="240" w:lineRule="auto"/>
        <w:jc w:val="both"/>
        <w:rPr>
          <w:b/>
          <w:sz w:val="21"/>
          <w:szCs w:val="21"/>
          <w:lang w:val="en-GB"/>
        </w:rPr>
      </w:pPr>
      <w:r w:rsidRPr="00872683">
        <w:rPr>
          <w:b/>
          <w:sz w:val="21"/>
          <w:szCs w:val="21"/>
          <w:lang w:val="en-GB"/>
        </w:rPr>
        <w:t>REGISTRATION</w:t>
      </w:r>
    </w:p>
    <w:p w14:paraId="0D4C7BB8" w14:textId="4FD29EE6" w:rsidR="00872683" w:rsidRPr="001536C2" w:rsidRDefault="00FD6F7C" w:rsidP="00FE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sz w:val="21"/>
          <w:szCs w:val="21"/>
          <w:lang w:val="en-GB"/>
        </w:rPr>
      </w:pPr>
      <w:r w:rsidRPr="001536C2">
        <w:rPr>
          <w:sz w:val="21"/>
          <w:szCs w:val="21"/>
          <w:lang w:val="en-GB"/>
        </w:rPr>
        <w:t xml:space="preserve">You </w:t>
      </w:r>
      <w:proofErr w:type="gramStart"/>
      <w:r w:rsidRPr="001536C2">
        <w:rPr>
          <w:sz w:val="21"/>
          <w:szCs w:val="21"/>
          <w:lang w:val="en-GB"/>
        </w:rPr>
        <w:t xml:space="preserve">are </w:t>
      </w:r>
      <w:r w:rsidR="00F93B41">
        <w:rPr>
          <w:sz w:val="21"/>
          <w:szCs w:val="21"/>
          <w:lang w:val="en-GB"/>
        </w:rPr>
        <w:t>invited</w:t>
      </w:r>
      <w:proofErr w:type="gramEnd"/>
      <w:r w:rsidRPr="001536C2">
        <w:rPr>
          <w:sz w:val="21"/>
          <w:szCs w:val="21"/>
          <w:lang w:val="en-GB"/>
        </w:rPr>
        <w:t xml:space="preserve"> to </w:t>
      </w:r>
      <w:r w:rsidR="00872683" w:rsidRPr="001536C2">
        <w:rPr>
          <w:sz w:val="21"/>
          <w:szCs w:val="21"/>
          <w:lang w:val="en-GB"/>
        </w:rPr>
        <w:t>register your participation at the following e-mail address:</w:t>
      </w:r>
    </w:p>
    <w:p w14:paraId="4918BCA7" w14:textId="1A23C66C" w:rsidR="001536C2" w:rsidRPr="001536C2" w:rsidRDefault="004C7464" w:rsidP="0015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alibri" w:hAnsi="Calibri" w:cs="Calibri"/>
          <w:b/>
          <w:color w:val="1F497D"/>
          <w:sz w:val="21"/>
          <w:szCs w:val="21"/>
        </w:rPr>
      </w:pPr>
      <w:hyperlink r:id="rId9" w:history="1">
        <w:r w:rsidR="001536C2" w:rsidRPr="00F66D8F">
          <w:rPr>
            <w:rStyle w:val="Hiperhivatkozs"/>
            <w:rFonts w:ascii="Calibri" w:hAnsi="Calibri" w:cs="Calibri"/>
            <w:b/>
            <w:sz w:val="21"/>
            <w:szCs w:val="21"/>
          </w:rPr>
          <w:t>rsvp.HunDel@mfa.gov.hu</w:t>
        </w:r>
      </w:hyperlink>
    </w:p>
    <w:p w14:paraId="1DEEF400" w14:textId="504753C5" w:rsidR="00872683" w:rsidRPr="001536C2" w:rsidRDefault="00FD6F7C" w:rsidP="00FD6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sz w:val="21"/>
          <w:szCs w:val="21"/>
          <w:lang w:val="en-GB"/>
        </w:rPr>
      </w:pPr>
      <w:r w:rsidRPr="001536C2">
        <w:rPr>
          <w:sz w:val="21"/>
          <w:szCs w:val="21"/>
          <w:lang w:val="en-GB"/>
        </w:rPr>
        <w:t>The deadline for r</w:t>
      </w:r>
      <w:r w:rsidR="00872683" w:rsidRPr="001536C2">
        <w:rPr>
          <w:sz w:val="21"/>
          <w:szCs w:val="21"/>
          <w:lang w:val="en-GB"/>
        </w:rPr>
        <w:t xml:space="preserve">egistration </w:t>
      </w:r>
      <w:r w:rsidRPr="001536C2">
        <w:rPr>
          <w:sz w:val="21"/>
          <w:szCs w:val="21"/>
          <w:lang w:val="en-GB"/>
        </w:rPr>
        <w:t>is</w:t>
      </w:r>
      <w:r w:rsidR="00872683" w:rsidRPr="001536C2">
        <w:rPr>
          <w:sz w:val="21"/>
          <w:szCs w:val="21"/>
          <w:lang w:val="en-GB"/>
        </w:rPr>
        <w:t xml:space="preserve"> 23 June </w:t>
      </w:r>
      <w:r w:rsidR="00A914CC" w:rsidRPr="001536C2">
        <w:rPr>
          <w:sz w:val="21"/>
          <w:szCs w:val="21"/>
          <w:lang w:val="en-GB"/>
        </w:rPr>
        <w:t>2022</w:t>
      </w:r>
      <w:r w:rsidR="00FE134A" w:rsidRPr="001536C2">
        <w:rPr>
          <w:sz w:val="21"/>
          <w:szCs w:val="21"/>
          <w:lang w:val="en-GB"/>
        </w:rPr>
        <w:t>.</w:t>
      </w:r>
      <w:r w:rsidR="00872683" w:rsidRPr="001536C2">
        <w:rPr>
          <w:sz w:val="21"/>
          <w:szCs w:val="21"/>
          <w:lang w:val="en-GB"/>
        </w:rPr>
        <w:t xml:space="preserve"> </w:t>
      </w:r>
      <w:r w:rsidR="00FE134A" w:rsidRPr="001536C2">
        <w:rPr>
          <w:sz w:val="21"/>
          <w:szCs w:val="21"/>
          <w:lang w:val="en-GB"/>
        </w:rPr>
        <w:t>Y</w:t>
      </w:r>
      <w:r w:rsidRPr="001536C2">
        <w:rPr>
          <w:sz w:val="21"/>
          <w:szCs w:val="21"/>
          <w:lang w:val="en-GB"/>
        </w:rPr>
        <w:t xml:space="preserve">our early registration </w:t>
      </w:r>
      <w:r w:rsidR="00872683" w:rsidRPr="001536C2">
        <w:rPr>
          <w:sz w:val="21"/>
          <w:szCs w:val="21"/>
          <w:lang w:val="en-GB"/>
        </w:rPr>
        <w:t xml:space="preserve">will be </w:t>
      </w:r>
      <w:r w:rsidRPr="001536C2">
        <w:rPr>
          <w:sz w:val="21"/>
          <w:szCs w:val="21"/>
          <w:lang w:val="en-GB"/>
        </w:rPr>
        <w:t xml:space="preserve">highly </w:t>
      </w:r>
      <w:r w:rsidR="00872683" w:rsidRPr="001536C2">
        <w:rPr>
          <w:sz w:val="21"/>
          <w:szCs w:val="21"/>
          <w:lang w:val="en-GB"/>
        </w:rPr>
        <w:t>appreciated.</w:t>
      </w:r>
    </w:p>
    <w:p w14:paraId="73136C27" w14:textId="5B657F5C" w:rsidR="00C90A91" w:rsidRPr="00A7743C" w:rsidRDefault="00C90A91" w:rsidP="004B6806">
      <w:pPr>
        <w:keepNext/>
        <w:spacing w:before="240" w:after="120" w:line="240" w:lineRule="auto"/>
        <w:jc w:val="both"/>
        <w:rPr>
          <w:b/>
          <w:sz w:val="21"/>
          <w:szCs w:val="21"/>
          <w:lang w:val="en-GB"/>
        </w:rPr>
      </w:pPr>
      <w:r w:rsidRPr="00A7743C">
        <w:rPr>
          <w:b/>
          <w:sz w:val="21"/>
          <w:szCs w:val="21"/>
          <w:lang w:val="en-GB"/>
        </w:rPr>
        <w:t>CONTACT</w:t>
      </w:r>
    </w:p>
    <w:p w14:paraId="7985D4EC" w14:textId="17A8B1F1" w:rsidR="00872683" w:rsidRPr="00C47834" w:rsidRDefault="00872683" w:rsidP="00884A4C">
      <w:pPr>
        <w:spacing w:after="120" w:line="240" w:lineRule="auto"/>
        <w:jc w:val="both"/>
        <w:rPr>
          <w:sz w:val="21"/>
          <w:szCs w:val="21"/>
          <w:highlight w:val="yellow"/>
          <w:lang w:val="en-US"/>
        </w:rPr>
      </w:pPr>
      <w:r>
        <w:rPr>
          <w:sz w:val="21"/>
          <w:szCs w:val="21"/>
          <w:lang w:val="en-GB"/>
        </w:rPr>
        <w:t>For further information, please contact the Permanent Delegation of Hungary</w:t>
      </w:r>
      <w:r w:rsidR="004B554F">
        <w:rPr>
          <w:sz w:val="21"/>
          <w:szCs w:val="21"/>
          <w:lang w:val="en-GB"/>
        </w:rPr>
        <w:t xml:space="preserve"> to the OECD and UNES</w:t>
      </w:r>
      <w:r w:rsidR="00A710ED">
        <w:rPr>
          <w:sz w:val="21"/>
          <w:szCs w:val="21"/>
          <w:lang w:val="en-GB"/>
        </w:rPr>
        <w:t>C</w:t>
      </w:r>
      <w:r w:rsidR="004B554F">
        <w:rPr>
          <w:sz w:val="21"/>
          <w:szCs w:val="21"/>
          <w:lang w:val="en-GB"/>
        </w:rPr>
        <w:t>O</w:t>
      </w:r>
      <w:r w:rsidR="00FE134A">
        <w:rPr>
          <w:sz w:val="21"/>
          <w:szCs w:val="21"/>
          <w:lang w:val="en-GB"/>
        </w:rPr>
        <w:t xml:space="preserve"> at</w:t>
      </w:r>
      <w:r w:rsidR="00884A4C">
        <w:rPr>
          <w:sz w:val="21"/>
          <w:szCs w:val="21"/>
          <w:lang w:val="en-GB"/>
        </w:rPr>
        <w:t xml:space="preserve"> </w:t>
      </w:r>
      <w:hyperlink r:id="rId10" w:history="1">
        <w:r w:rsidR="00884A4C" w:rsidRPr="0012285A">
          <w:rPr>
            <w:rStyle w:val="Hiperhivatkozs"/>
            <w:sz w:val="21"/>
            <w:szCs w:val="21"/>
            <w:lang w:val="en-GB"/>
          </w:rPr>
          <w:t>dl.hungary@unesco-delegations.org</w:t>
        </w:r>
      </w:hyperlink>
      <w:r w:rsidR="00884A4C">
        <w:rPr>
          <w:sz w:val="21"/>
          <w:szCs w:val="21"/>
          <w:lang w:val="en-GB"/>
        </w:rPr>
        <w:t xml:space="preserve"> or +33 1 53 65 65 00.</w:t>
      </w:r>
      <w:r w:rsidRPr="00C47834">
        <w:rPr>
          <w:sz w:val="21"/>
          <w:szCs w:val="21"/>
          <w:highlight w:val="yellow"/>
          <w:lang w:val="en-US"/>
        </w:rPr>
        <w:t xml:space="preserve"> </w:t>
      </w:r>
    </w:p>
    <w:p w14:paraId="7A2444BA" w14:textId="77777777" w:rsidR="00C90A91" w:rsidRPr="00C90A91" w:rsidRDefault="00C90A91" w:rsidP="00C90A91">
      <w:pPr>
        <w:rPr>
          <w:lang w:val="en-GB"/>
        </w:rPr>
        <w:sectPr w:rsidR="00C90A91" w:rsidRPr="00C90A91" w:rsidSect="004B6806">
          <w:pgSz w:w="11906" w:h="16838"/>
          <w:pgMar w:top="1247" w:right="1191" w:bottom="1276" w:left="1191" w:header="709" w:footer="709" w:gutter="0"/>
          <w:cols w:num="2" w:space="708"/>
          <w:docGrid w:linePitch="360"/>
        </w:sectPr>
      </w:pPr>
    </w:p>
    <w:p w14:paraId="088581C8" w14:textId="77777777" w:rsidR="00E960A3" w:rsidRDefault="00E960A3" w:rsidP="00C90A91">
      <w:pPr>
        <w:spacing w:after="120" w:line="240" w:lineRule="auto"/>
        <w:jc w:val="center"/>
        <w:rPr>
          <w:b/>
          <w:sz w:val="26"/>
          <w:szCs w:val="26"/>
          <w:lang w:val="en-GB"/>
        </w:rPr>
      </w:pPr>
    </w:p>
    <w:p w14:paraId="5C6D938C" w14:textId="39D3AC4B" w:rsidR="00C90A91" w:rsidRPr="00F93B41" w:rsidRDefault="00C90A91" w:rsidP="00C90A91">
      <w:pPr>
        <w:spacing w:after="120" w:line="240" w:lineRule="auto"/>
        <w:jc w:val="center"/>
        <w:rPr>
          <w:b/>
          <w:sz w:val="26"/>
          <w:szCs w:val="26"/>
          <w:lang w:val="en-GB"/>
        </w:rPr>
      </w:pPr>
      <w:r w:rsidRPr="00F93B41">
        <w:rPr>
          <w:b/>
          <w:sz w:val="26"/>
          <w:szCs w:val="26"/>
          <w:lang w:val="en-GB"/>
        </w:rPr>
        <w:t>WOMEN IN SCIENCE</w:t>
      </w:r>
      <w:proofErr w:type="gramStart"/>
      <w:r w:rsidR="00F93B41" w:rsidRPr="00F93B41">
        <w:rPr>
          <w:b/>
          <w:sz w:val="26"/>
          <w:szCs w:val="26"/>
          <w:lang w:val="en-GB"/>
        </w:rPr>
        <w:t>:</w:t>
      </w:r>
      <w:proofErr w:type="gramEnd"/>
      <w:r w:rsidR="00F93B41" w:rsidRPr="00F93B41">
        <w:rPr>
          <w:b/>
          <w:sz w:val="26"/>
          <w:szCs w:val="26"/>
          <w:lang w:val="en-GB"/>
        </w:rPr>
        <w:br/>
        <w:t>TODAY’S CHALLENGES – TOMORROW’S PROSPECTS</w:t>
      </w:r>
      <w:r w:rsidRPr="00F93B41">
        <w:rPr>
          <w:b/>
          <w:sz w:val="26"/>
          <w:szCs w:val="26"/>
          <w:lang w:val="en-GB"/>
        </w:rPr>
        <w:t xml:space="preserve"> </w:t>
      </w:r>
    </w:p>
    <w:p w14:paraId="72C244FD" w14:textId="731AFB9C" w:rsidR="00C90A91" w:rsidRPr="00F93B41" w:rsidRDefault="00C90A91" w:rsidP="00C90A91">
      <w:pPr>
        <w:spacing w:after="240" w:line="240" w:lineRule="auto"/>
        <w:jc w:val="center"/>
        <w:rPr>
          <w:lang w:val="en-GB"/>
        </w:rPr>
      </w:pPr>
      <w:r w:rsidRPr="00F93B41">
        <w:rPr>
          <w:lang w:val="en-GB"/>
        </w:rPr>
        <w:t xml:space="preserve">ROUNDTABLE DISCUSSION </w:t>
      </w:r>
      <w:r w:rsidRPr="00F93B41">
        <w:rPr>
          <w:lang w:val="en-GB"/>
        </w:rPr>
        <w:br/>
        <w:t>TO COMMEMORATE THE 100</w:t>
      </w:r>
      <w:r w:rsidRPr="00F93B41">
        <w:rPr>
          <w:vertAlign w:val="superscript"/>
          <w:lang w:val="en-GB"/>
        </w:rPr>
        <w:t>TH</w:t>
      </w:r>
      <w:r w:rsidRPr="00F93B41">
        <w:rPr>
          <w:lang w:val="en-GB"/>
        </w:rPr>
        <w:t xml:space="preserve"> ANNIVERSARY OF THE DEATH OF VILMA HUGONNAI (1847-1922), </w:t>
      </w:r>
      <w:r w:rsidRPr="00F93B41">
        <w:rPr>
          <w:lang w:val="en-GB"/>
        </w:rPr>
        <w:br/>
        <w:t>THE FIRST HUNGARIAN FEMALE</w:t>
      </w:r>
      <w:r w:rsidR="005A6017" w:rsidRPr="00F93B41">
        <w:rPr>
          <w:lang w:val="en-GB"/>
        </w:rPr>
        <w:t xml:space="preserve"> PHYSICIAN</w:t>
      </w:r>
    </w:p>
    <w:p w14:paraId="21DD83AA" w14:textId="77777777" w:rsidR="00C90A91" w:rsidRPr="00C90A91" w:rsidRDefault="00C90A91" w:rsidP="00C90A91">
      <w:pPr>
        <w:spacing w:after="240" w:line="240" w:lineRule="auto"/>
        <w:jc w:val="center"/>
        <w:rPr>
          <w:lang w:val="en-GB"/>
        </w:rPr>
      </w:pPr>
      <w:r w:rsidRPr="00C90A91">
        <w:rPr>
          <w:lang w:val="en-GB"/>
        </w:rPr>
        <w:t>27 JUNE 2022</w:t>
      </w:r>
    </w:p>
    <w:p w14:paraId="4A10DE02" w14:textId="77777777" w:rsidR="00C90A91" w:rsidRPr="00C90A91" w:rsidRDefault="00C90A91" w:rsidP="007C293C">
      <w:pPr>
        <w:spacing w:after="360" w:line="240" w:lineRule="auto"/>
        <w:jc w:val="center"/>
        <w:rPr>
          <w:lang w:val="en-GB"/>
        </w:rPr>
      </w:pPr>
      <w:r w:rsidRPr="00C90A91">
        <w:rPr>
          <w:lang w:val="en-GB"/>
        </w:rPr>
        <w:t>LISZT INSTITUTE</w:t>
      </w:r>
      <w:r w:rsidR="00FD6F7C">
        <w:rPr>
          <w:lang w:val="en-GB"/>
        </w:rPr>
        <w:t>, PARIS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C90A91" w:rsidRPr="00C90A91" w14:paraId="5DCFB686" w14:textId="77777777" w:rsidTr="000173CD">
        <w:tc>
          <w:tcPr>
            <w:tcW w:w="1418" w:type="dxa"/>
          </w:tcPr>
          <w:p w14:paraId="0421D6FC" w14:textId="197C72A9" w:rsidR="00C90A91" w:rsidRPr="00C90A91" w:rsidRDefault="00F82EFD" w:rsidP="007F73CE">
            <w:pPr>
              <w:spacing w:after="240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16:00-16:3</w:t>
            </w:r>
            <w:r w:rsidR="00C90A91" w:rsidRPr="00C90A91">
              <w:rPr>
                <w:b/>
                <w:sz w:val="21"/>
                <w:szCs w:val="21"/>
                <w:lang w:val="en-GB"/>
              </w:rPr>
              <w:t>0</w:t>
            </w:r>
          </w:p>
        </w:tc>
        <w:tc>
          <w:tcPr>
            <w:tcW w:w="7644" w:type="dxa"/>
          </w:tcPr>
          <w:p w14:paraId="21413660" w14:textId="77777777" w:rsidR="00C90A91" w:rsidRPr="00C90A91" w:rsidRDefault="00C90A91" w:rsidP="000173CD">
            <w:pPr>
              <w:spacing w:after="240"/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REGISTRATION</w:t>
            </w:r>
          </w:p>
        </w:tc>
      </w:tr>
      <w:tr w:rsidR="00C90A91" w:rsidRPr="00C90A91" w14:paraId="61D9989C" w14:textId="77777777" w:rsidTr="000173CD">
        <w:tc>
          <w:tcPr>
            <w:tcW w:w="1418" w:type="dxa"/>
          </w:tcPr>
          <w:p w14:paraId="049A0E9F" w14:textId="15B94EDD" w:rsidR="00C90A91" w:rsidRPr="00C90A91" w:rsidRDefault="00F82EFD" w:rsidP="007F73CE">
            <w:pPr>
              <w:spacing w:after="240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16:30-16:4</w:t>
            </w:r>
            <w:r w:rsidR="00C90A91" w:rsidRPr="00C90A91">
              <w:rPr>
                <w:b/>
                <w:sz w:val="21"/>
                <w:szCs w:val="21"/>
                <w:lang w:val="en-GB"/>
              </w:rPr>
              <w:t>5</w:t>
            </w:r>
          </w:p>
        </w:tc>
        <w:tc>
          <w:tcPr>
            <w:tcW w:w="7644" w:type="dxa"/>
          </w:tcPr>
          <w:p w14:paraId="7F50CC0B" w14:textId="1CBE14A9" w:rsidR="00375ECE" w:rsidRDefault="00C90A91" w:rsidP="00375ECE">
            <w:pPr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WELCOME</w:t>
            </w:r>
            <w:r w:rsidR="004B6806">
              <w:rPr>
                <w:b/>
                <w:sz w:val="21"/>
                <w:szCs w:val="21"/>
                <w:lang w:val="en-GB"/>
              </w:rPr>
              <w:t xml:space="preserve"> AND OPENING REMARKS</w:t>
            </w:r>
          </w:p>
          <w:p w14:paraId="3E03A7A5" w14:textId="5B985317" w:rsidR="00E960A3" w:rsidRDefault="00E960A3" w:rsidP="00F93B41">
            <w:pPr>
              <w:pStyle w:val="Listaszerbekezds"/>
              <w:numPr>
                <w:ilvl w:val="0"/>
                <w:numId w:val="1"/>
              </w:numPr>
              <w:spacing w:after="240"/>
              <w:ind w:left="464" w:hanging="256"/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Ms. Margit Batthyány-Schmidt</w:t>
            </w:r>
            <w:r w:rsidRPr="00C90A91">
              <w:rPr>
                <w:sz w:val="21"/>
                <w:szCs w:val="21"/>
                <w:lang w:val="en-GB"/>
              </w:rPr>
              <w:t xml:space="preserve">, President, </w:t>
            </w:r>
            <w:r>
              <w:rPr>
                <w:sz w:val="21"/>
                <w:szCs w:val="21"/>
                <w:lang w:val="en-GB"/>
              </w:rPr>
              <w:t>Union of Hungarian Women</w:t>
            </w:r>
            <w:r w:rsidRPr="00375ECE">
              <w:rPr>
                <w:b/>
                <w:sz w:val="21"/>
                <w:szCs w:val="21"/>
                <w:lang w:val="en-GB"/>
              </w:rPr>
              <w:t xml:space="preserve"> </w:t>
            </w:r>
          </w:p>
          <w:p w14:paraId="30EF27E0" w14:textId="2D433617" w:rsidR="00C90A91" w:rsidRPr="00C90A91" w:rsidRDefault="00375ECE" w:rsidP="00E960A3">
            <w:pPr>
              <w:pStyle w:val="Listaszerbekezds"/>
              <w:numPr>
                <w:ilvl w:val="0"/>
                <w:numId w:val="1"/>
              </w:numPr>
              <w:spacing w:after="240"/>
              <w:ind w:left="464" w:hanging="256"/>
              <w:jc w:val="both"/>
              <w:rPr>
                <w:b/>
                <w:sz w:val="21"/>
                <w:szCs w:val="21"/>
                <w:lang w:val="en-GB"/>
              </w:rPr>
            </w:pPr>
            <w:r w:rsidRPr="00375ECE">
              <w:rPr>
                <w:b/>
                <w:sz w:val="21"/>
                <w:szCs w:val="21"/>
                <w:lang w:val="en-GB"/>
              </w:rPr>
              <w:t>Ms. Gabriela Ramos</w:t>
            </w:r>
            <w:r w:rsidRPr="00375ECE">
              <w:rPr>
                <w:sz w:val="21"/>
                <w:szCs w:val="21"/>
                <w:lang w:val="en-GB"/>
              </w:rPr>
              <w:t>, Assistant Director-General for Social and Human Sciences</w:t>
            </w:r>
            <w:r w:rsidR="00E960A3">
              <w:rPr>
                <w:sz w:val="21"/>
                <w:szCs w:val="21"/>
                <w:lang w:val="en-GB"/>
              </w:rPr>
              <w:t>, U</w:t>
            </w:r>
            <w:r w:rsidRPr="00375ECE">
              <w:rPr>
                <w:sz w:val="21"/>
                <w:szCs w:val="21"/>
                <w:lang w:val="en-GB"/>
              </w:rPr>
              <w:t>NESCO</w:t>
            </w:r>
          </w:p>
        </w:tc>
      </w:tr>
      <w:tr w:rsidR="00C90A91" w:rsidRPr="00C90A91" w14:paraId="6CE5DE47" w14:textId="77777777" w:rsidTr="000173CD">
        <w:tc>
          <w:tcPr>
            <w:tcW w:w="1418" w:type="dxa"/>
          </w:tcPr>
          <w:p w14:paraId="73C08983" w14:textId="159CF993" w:rsidR="00C90A91" w:rsidRPr="00C90A91" w:rsidRDefault="00350727" w:rsidP="007F73CE">
            <w:pPr>
              <w:spacing w:after="240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16:45-17:00</w:t>
            </w:r>
          </w:p>
        </w:tc>
        <w:tc>
          <w:tcPr>
            <w:tcW w:w="7644" w:type="dxa"/>
          </w:tcPr>
          <w:p w14:paraId="3C68558F" w14:textId="697FE709" w:rsidR="00C90A91" w:rsidRPr="00C90A91" w:rsidRDefault="00C90A91" w:rsidP="000173CD">
            <w:pPr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THE LIFE OF VILMA HUGONNAI</w:t>
            </w:r>
          </w:p>
          <w:p w14:paraId="09A7293E" w14:textId="1440219A" w:rsidR="00C90A91" w:rsidRPr="00C90A91" w:rsidRDefault="00C90A91" w:rsidP="001536C2">
            <w:pPr>
              <w:spacing w:after="240"/>
              <w:jc w:val="both"/>
              <w:rPr>
                <w:sz w:val="21"/>
                <w:szCs w:val="21"/>
                <w:lang w:val="en-GB"/>
              </w:rPr>
            </w:pPr>
            <w:r w:rsidRPr="00C90A91">
              <w:rPr>
                <w:sz w:val="21"/>
                <w:szCs w:val="21"/>
                <w:lang w:val="en-GB"/>
              </w:rPr>
              <w:t xml:space="preserve">Screening of a short </w:t>
            </w:r>
            <w:r w:rsidR="000173CD">
              <w:rPr>
                <w:sz w:val="21"/>
                <w:szCs w:val="21"/>
                <w:lang w:val="en-GB"/>
              </w:rPr>
              <w:t xml:space="preserve">film to </w:t>
            </w:r>
            <w:r w:rsidR="009C6826">
              <w:rPr>
                <w:sz w:val="21"/>
                <w:szCs w:val="21"/>
                <w:lang w:val="en-GB"/>
              </w:rPr>
              <w:t>introduce</w:t>
            </w:r>
            <w:r w:rsidR="000173CD">
              <w:rPr>
                <w:sz w:val="21"/>
                <w:szCs w:val="21"/>
                <w:lang w:val="en-GB"/>
              </w:rPr>
              <w:t xml:space="preserve"> </w:t>
            </w:r>
            <w:r w:rsidRPr="00C90A91">
              <w:rPr>
                <w:sz w:val="21"/>
                <w:szCs w:val="21"/>
                <w:lang w:val="en-GB"/>
              </w:rPr>
              <w:t xml:space="preserve">the life </w:t>
            </w:r>
            <w:r w:rsidR="009C6826">
              <w:rPr>
                <w:sz w:val="21"/>
                <w:szCs w:val="21"/>
                <w:lang w:val="en-GB"/>
              </w:rPr>
              <w:t xml:space="preserve">and </w:t>
            </w:r>
            <w:r w:rsidR="001536C2">
              <w:rPr>
                <w:sz w:val="21"/>
                <w:szCs w:val="21"/>
                <w:lang w:val="en-GB"/>
              </w:rPr>
              <w:t>work</w:t>
            </w:r>
            <w:r w:rsidR="009C6826">
              <w:rPr>
                <w:sz w:val="21"/>
                <w:szCs w:val="21"/>
                <w:lang w:val="en-GB"/>
              </w:rPr>
              <w:t xml:space="preserve"> </w:t>
            </w:r>
            <w:r w:rsidRPr="00C90A91">
              <w:rPr>
                <w:sz w:val="21"/>
                <w:szCs w:val="21"/>
                <w:lang w:val="en-GB"/>
              </w:rPr>
              <w:t xml:space="preserve">of </w:t>
            </w:r>
            <w:proofErr w:type="spellStart"/>
            <w:r w:rsidRPr="00C90A91">
              <w:rPr>
                <w:sz w:val="21"/>
                <w:szCs w:val="21"/>
                <w:lang w:val="en-GB"/>
              </w:rPr>
              <w:t>Vilma</w:t>
            </w:r>
            <w:proofErr w:type="spellEnd"/>
            <w:r w:rsidRPr="00C90A91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90A91">
              <w:rPr>
                <w:sz w:val="21"/>
                <w:szCs w:val="21"/>
                <w:lang w:val="en-GB"/>
              </w:rPr>
              <w:t>Hugonnai</w:t>
            </w:r>
            <w:proofErr w:type="spellEnd"/>
            <w:r w:rsidRPr="00C90A91">
              <w:rPr>
                <w:sz w:val="21"/>
                <w:szCs w:val="21"/>
                <w:lang w:val="en-GB"/>
              </w:rPr>
              <w:t xml:space="preserve">, the first Hungarian female </w:t>
            </w:r>
            <w:r w:rsidR="000173CD">
              <w:rPr>
                <w:sz w:val="21"/>
                <w:szCs w:val="21"/>
                <w:lang w:val="en-GB"/>
              </w:rPr>
              <w:t>physician.</w:t>
            </w:r>
          </w:p>
        </w:tc>
      </w:tr>
      <w:tr w:rsidR="00C90A91" w:rsidRPr="00C90A91" w14:paraId="74E12A1F" w14:textId="77777777" w:rsidTr="000173CD">
        <w:tc>
          <w:tcPr>
            <w:tcW w:w="1418" w:type="dxa"/>
          </w:tcPr>
          <w:p w14:paraId="7D04F519" w14:textId="62249796" w:rsidR="00C90A91" w:rsidRPr="00C90A91" w:rsidRDefault="00350727" w:rsidP="00C32EF5">
            <w:pPr>
              <w:spacing w:after="240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17:0</w:t>
            </w:r>
            <w:r w:rsidR="001536C2">
              <w:rPr>
                <w:b/>
                <w:sz w:val="21"/>
                <w:szCs w:val="21"/>
                <w:lang w:val="en-GB"/>
              </w:rPr>
              <w:t>0</w:t>
            </w:r>
            <w:r>
              <w:rPr>
                <w:b/>
                <w:sz w:val="21"/>
                <w:szCs w:val="21"/>
                <w:lang w:val="en-GB"/>
              </w:rPr>
              <w:t>-18:</w:t>
            </w:r>
            <w:r w:rsidR="00C32EF5">
              <w:rPr>
                <w:b/>
                <w:sz w:val="21"/>
                <w:szCs w:val="21"/>
                <w:lang w:val="en-GB"/>
              </w:rPr>
              <w:t>20</w:t>
            </w:r>
          </w:p>
        </w:tc>
        <w:tc>
          <w:tcPr>
            <w:tcW w:w="7644" w:type="dxa"/>
          </w:tcPr>
          <w:p w14:paraId="423BC0E2" w14:textId="4C8FCB04" w:rsidR="00C90A91" w:rsidRPr="00C90A91" w:rsidRDefault="00C90A91" w:rsidP="000173CD">
            <w:pPr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ROUNDTABLE DISCUSSION</w:t>
            </w:r>
          </w:p>
          <w:p w14:paraId="0963813C" w14:textId="6656EABC" w:rsidR="00C90A91" w:rsidRPr="00C90A91" w:rsidRDefault="000173CD" w:rsidP="0085411E">
            <w:pPr>
              <w:spacing w:after="120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The roundtable discussion will address crosscutting issues </w:t>
            </w:r>
            <w:r w:rsidR="004B6806">
              <w:rPr>
                <w:sz w:val="21"/>
                <w:szCs w:val="21"/>
                <w:lang w:val="en-GB"/>
              </w:rPr>
              <w:t xml:space="preserve">and offer personal perspectives </w:t>
            </w:r>
            <w:r>
              <w:rPr>
                <w:sz w:val="21"/>
                <w:szCs w:val="21"/>
                <w:lang w:val="en-GB"/>
              </w:rPr>
              <w:t>related to the role of women in science</w:t>
            </w:r>
            <w:r w:rsidR="0085411E">
              <w:rPr>
                <w:sz w:val="21"/>
                <w:szCs w:val="21"/>
                <w:lang w:val="en-GB"/>
              </w:rPr>
              <w:t xml:space="preserve">, </w:t>
            </w:r>
            <w:r w:rsidR="001536C2">
              <w:rPr>
                <w:sz w:val="21"/>
                <w:szCs w:val="21"/>
                <w:lang w:val="en-GB"/>
              </w:rPr>
              <w:t>as well as</w:t>
            </w:r>
            <w:r w:rsidR="0085411E">
              <w:rPr>
                <w:sz w:val="21"/>
                <w:szCs w:val="21"/>
                <w:lang w:val="en-GB"/>
              </w:rPr>
              <w:t xml:space="preserve"> </w:t>
            </w:r>
            <w:r w:rsidR="00A710ED">
              <w:rPr>
                <w:sz w:val="21"/>
                <w:szCs w:val="21"/>
                <w:lang w:val="en-GB"/>
              </w:rPr>
              <w:t xml:space="preserve">education and </w:t>
            </w:r>
            <w:r w:rsidR="0085411E">
              <w:rPr>
                <w:sz w:val="21"/>
                <w:szCs w:val="21"/>
                <w:lang w:val="en-GB"/>
              </w:rPr>
              <w:t>scientific careers outside one’s home country</w:t>
            </w:r>
            <w:r w:rsidR="00964772">
              <w:rPr>
                <w:sz w:val="21"/>
                <w:szCs w:val="21"/>
                <w:lang w:val="en-GB"/>
              </w:rPr>
              <w:t>, thus evokin</w:t>
            </w:r>
            <w:r w:rsidR="00A710ED">
              <w:rPr>
                <w:sz w:val="21"/>
                <w:szCs w:val="21"/>
                <w:lang w:val="en-GB"/>
              </w:rPr>
              <w:t xml:space="preserve">g the example of </w:t>
            </w:r>
            <w:proofErr w:type="spellStart"/>
            <w:r w:rsidR="00A710ED">
              <w:rPr>
                <w:sz w:val="21"/>
                <w:szCs w:val="21"/>
                <w:lang w:val="en-GB"/>
              </w:rPr>
              <w:t>Vilma</w:t>
            </w:r>
            <w:proofErr w:type="spellEnd"/>
            <w:r w:rsidR="00A710ED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="00A710ED">
              <w:rPr>
                <w:sz w:val="21"/>
                <w:szCs w:val="21"/>
                <w:lang w:val="en-GB"/>
              </w:rPr>
              <w:t>Hugonnai</w:t>
            </w:r>
            <w:proofErr w:type="spellEnd"/>
            <w:r w:rsidR="0085411E">
              <w:rPr>
                <w:sz w:val="21"/>
                <w:szCs w:val="21"/>
                <w:lang w:val="en-GB"/>
              </w:rPr>
              <w:t xml:space="preserve">. </w:t>
            </w:r>
          </w:p>
          <w:p w14:paraId="49619A30" w14:textId="77777777" w:rsidR="00C90A91" w:rsidRPr="00C90A91" w:rsidRDefault="00C90A91" w:rsidP="000173CD">
            <w:pPr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Pane</w:t>
            </w:r>
            <w:r w:rsidR="0085411E">
              <w:rPr>
                <w:b/>
                <w:sz w:val="21"/>
                <w:szCs w:val="21"/>
                <w:lang w:val="en-GB"/>
              </w:rPr>
              <w:t>l</w:t>
            </w:r>
            <w:r w:rsidRPr="00C90A91">
              <w:rPr>
                <w:b/>
                <w:sz w:val="21"/>
                <w:szCs w:val="21"/>
                <w:lang w:val="en-GB"/>
              </w:rPr>
              <w:t>lists:</w:t>
            </w:r>
          </w:p>
          <w:p w14:paraId="4064F08A" w14:textId="7ECDFB62" w:rsidR="00C90A91" w:rsidRPr="00C90A91" w:rsidRDefault="00C90A91" w:rsidP="00F93B41">
            <w:pPr>
              <w:pStyle w:val="Listaszerbekezds"/>
              <w:numPr>
                <w:ilvl w:val="0"/>
                <w:numId w:val="1"/>
              </w:numPr>
              <w:spacing w:after="240"/>
              <w:ind w:left="464" w:hanging="256"/>
              <w:jc w:val="both"/>
              <w:rPr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Ms. Zsófia B</w:t>
            </w:r>
            <w:r w:rsidR="000173CD">
              <w:rPr>
                <w:b/>
                <w:sz w:val="21"/>
                <w:szCs w:val="21"/>
                <w:lang w:val="en-GB"/>
              </w:rPr>
              <w:t>alogh</w:t>
            </w:r>
            <w:r w:rsidRPr="00C90A91">
              <w:rPr>
                <w:sz w:val="21"/>
                <w:szCs w:val="21"/>
                <w:lang w:val="en-GB"/>
              </w:rPr>
              <w:t xml:space="preserve">, Project Leader, Gustave </w:t>
            </w:r>
            <w:proofErr w:type="spellStart"/>
            <w:r w:rsidRPr="00C90A91">
              <w:rPr>
                <w:sz w:val="21"/>
                <w:szCs w:val="21"/>
                <w:lang w:val="en-GB"/>
              </w:rPr>
              <w:t>Roussy</w:t>
            </w:r>
            <w:proofErr w:type="spellEnd"/>
            <w:r w:rsidR="004C0539">
              <w:rPr>
                <w:sz w:val="21"/>
                <w:szCs w:val="21"/>
                <w:lang w:val="en-GB"/>
              </w:rPr>
              <w:t xml:space="preserve"> </w:t>
            </w:r>
          </w:p>
          <w:p w14:paraId="7B6CB472" w14:textId="1E6674B7" w:rsidR="00C90A91" w:rsidRPr="00C90A91" w:rsidRDefault="00C90A91" w:rsidP="00F93B41">
            <w:pPr>
              <w:pStyle w:val="Listaszerbekezds"/>
              <w:numPr>
                <w:ilvl w:val="0"/>
                <w:numId w:val="1"/>
              </w:numPr>
              <w:spacing w:after="240"/>
              <w:ind w:left="464" w:hanging="256"/>
              <w:jc w:val="both"/>
              <w:rPr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 xml:space="preserve">Ms. Éva </w:t>
            </w:r>
            <w:r w:rsidR="000173CD">
              <w:rPr>
                <w:b/>
                <w:sz w:val="21"/>
                <w:szCs w:val="21"/>
                <w:lang w:val="en-GB"/>
              </w:rPr>
              <w:t>Jakab</w:t>
            </w:r>
            <w:r w:rsidR="00C75ACC">
              <w:rPr>
                <w:b/>
                <w:sz w:val="21"/>
                <w:szCs w:val="21"/>
                <w:lang w:val="en-GB"/>
              </w:rPr>
              <w:t xml:space="preserve"> </w:t>
            </w:r>
            <w:r w:rsidR="000173CD">
              <w:rPr>
                <w:b/>
                <w:sz w:val="21"/>
                <w:szCs w:val="21"/>
                <w:lang w:val="en-GB"/>
              </w:rPr>
              <w:t>Tóth</w:t>
            </w:r>
            <w:r w:rsidRPr="00C90A91">
              <w:rPr>
                <w:sz w:val="21"/>
                <w:szCs w:val="21"/>
                <w:lang w:val="en-GB"/>
              </w:rPr>
              <w:t xml:space="preserve">, Research Director, </w:t>
            </w:r>
            <w:proofErr w:type="spellStart"/>
            <w:r w:rsidRPr="00C90A91">
              <w:rPr>
                <w:sz w:val="21"/>
                <w:szCs w:val="21"/>
                <w:lang w:val="en-GB"/>
              </w:rPr>
              <w:t>Center</w:t>
            </w:r>
            <w:proofErr w:type="spellEnd"/>
            <w:r w:rsidRPr="00C90A91">
              <w:rPr>
                <w:sz w:val="21"/>
                <w:szCs w:val="21"/>
                <w:lang w:val="en-GB"/>
              </w:rPr>
              <w:t xml:space="preserve"> for Molecular Biophysics</w:t>
            </w:r>
            <w:r w:rsidR="007051D6">
              <w:rPr>
                <w:sz w:val="21"/>
                <w:szCs w:val="21"/>
                <w:lang w:val="en-GB"/>
              </w:rPr>
              <w:t xml:space="preserve"> </w:t>
            </w:r>
          </w:p>
          <w:p w14:paraId="158D1EB1" w14:textId="0DC5C13D" w:rsidR="004E2F81" w:rsidRDefault="004E2F81" w:rsidP="004E2F81">
            <w:pPr>
              <w:pStyle w:val="Listaszerbekezds"/>
              <w:numPr>
                <w:ilvl w:val="0"/>
                <w:numId w:val="1"/>
              </w:numPr>
              <w:spacing w:after="240"/>
              <w:ind w:left="464" w:hanging="256"/>
              <w:jc w:val="both"/>
              <w:rPr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 xml:space="preserve">Ms. Margit </w:t>
            </w:r>
            <w:proofErr w:type="spellStart"/>
            <w:r>
              <w:rPr>
                <w:b/>
                <w:sz w:val="21"/>
                <w:szCs w:val="21"/>
                <w:lang w:val="en-GB"/>
              </w:rPr>
              <w:t>Molnár</w:t>
            </w:r>
            <w:proofErr w:type="spellEnd"/>
            <w:r w:rsidRPr="004E2F81">
              <w:rPr>
                <w:sz w:val="21"/>
                <w:szCs w:val="21"/>
                <w:lang w:val="en-GB"/>
              </w:rPr>
              <w:t>, Economist, Head of the China Desk, OECD</w:t>
            </w:r>
          </w:p>
          <w:p w14:paraId="14538336" w14:textId="0C35DBC0" w:rsidR="00C90A91" w:rsidRDefault="00C90A91" w:rsidP="00E960A3">
            <w:pPr>
              <w:pStyle w:val="Listaszerbekezds"/>
              <w:numPr>
                <w:ilvl w:val="0"/>
                <w:numId w:val="1"/>
              </w:numPr>
              <w:spacing w:after="120"/>
              <w:ind w:left="465" w:hanging="255"/>
              <w:jc w:val="both"/>
              <w:rPr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 xml:space="preserve">Ms. Andrea </w:t>
            </w:r>
            <w:r w:rsidR="000173CD">
              <w:rPr>
                <w:b/>
                <w:sz w:val="21"/>
                <w:szCs w:val="21"/>
                <w:lang w:val="en-GB"/>
              </w:rPr>
              <w:t>Somogyi</w:t>
            </w:r>
            <w:r w:rsidR="007C293C">
              <w:rPr>
                <w:sz w:val="21"/>
                <w:szCs w:val="21"/>
                <w:lang w:val="en-GB"/>
              </w:rPr>
              <w:t xml:space="preserve">, Beamline Scientist, </w:t>
            </w:r>
            <w:r w:rsidRPr="00C90A91">
              <w:rPr>
                <w:sz w:val="21"/>
                <w:szCs w:val="21"/>
                <w:lang w:val="en-GB"/>
              </w:rPr>
              <w:t>Synchrotron Soleil</w:t>
            </w:r>
            <w:r w:rsidR="007051D6">
              <w:rPr>
                <w:sz w:val="21"/>
                <w:szCs w:val="21"/>
                <w:lang w:val="en-GB"/>
              </w:rPr>
              <w:t xml:space="preserve"> </w:t>
            </w:r>
          </w:p>
          <w:p w14:paraId="624281CD" w14:textId="77777777" w:rsidR="00C90A91" w:rsidRPr="00C90A91" w:rsidRDefault="00C90A91" w:rsidP="000173CD">
            <w:pPr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 xml:space="preserve">Moderator: </w:t>
            </w:r>
          </w:p>
          <w:p w14:paraId="2C7A8F88" w14:textId="6EC1DACD" w:rsidR="00C32EF5" w:rsidRPr="00890FB3" w:rsidRDefault="00350727" w:rsidP="00E960A3">
            <w:pPr>
              <w:pStyle w:val="Listaszerbekezds"/>
              <w:numPr>
                <w:ilvl w:val="0"/>
                <w:numId w:val="1"/>
              </w:numPr>
              <w:spacing w:after="240"/>
              <w:ind w:left="464" w:hanging="256"/>
              <w:jc w:val="both"/>
              <w:rPr>
                <w:b/>
                <w:sz w:val="21"/>
                <w:szCs w:val="21"/>
                <w:lang w:val="en-GB"/>
              </w:rPr>
            </w:pPr>
            <w:r w:rsidRPr="00375ECE">
              <w:rPr>
                <w:b/>
                <w:sz w:val="21"/>
                <w:szCs w:val="21"/>
                <w:lang w:val="en-GB"/>
              </w:rPr>
              <w:t>Ms. Gabriela Ramos</w:t>
            </w:r>
            <w:r w:rsidRPr="00375ECE">
              <w:rPr>
                <w:sz w:val="21"/>
                <w:szCs w:val="21"/>
                <w:lang w:val="en-GB"/>
              </w:rPr>
              <w:t>, Assistant Director-General for Social and Human Sciences</w:t>
            </w:r>
            <w:r w:rsidR="00E960A3">
              <w:rPr>
                <w:sz w:val="21"/>
                <w:szCs w:val="21"/>
                <w:lang w:val="en-GB"/>
              </w:rPr>
              <w:t xml:space="preserve">, </w:t>
            </w:r>
            <w:r w:rsidRPr="00375ECE">
              <w:rPr>
                <w:sz w:val="21"/>
                <w:szCs w:val="21"/>
                <w:lang w:val="en-GB"/>
              </w:rPr>
              <w:t>UNESCO</w:t>
            </w:r>
          </w:p>
        </w:tc>
      </w:tr>
      <w:tr w:rsidR="00C90A91" w:rsidRPr="00C90A91" w14:paraId="76E16D98" w14:textId="77777777" w:rsidTr="000173CD">
        <w:tc>
          <w:tcPr>
            <w:tcW w:w="1418" w:type="dxa"/>
          </w:tcPr>
          <w:p w14:paraId="7D19DFAB" w14:textId="0A279252" w:rsidR="00C90A91" w:rsidRPr="00C90A91" w:rsidRDefault="00350727" w:rsidP="00C32EF5">
            <w:pPr>
              <w:spacing w:after="240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18:</w:t>
            </w:r>
            <w:r w:rsidR="00C32EF5">
              <w:rPr>
                <w:b/>
                <w:sz w:val="21"/>
                <w:szCs w:val="21"/>
                <w:lang w:val="en-GB"/>
              </w:rPr>
              <w:t>20</w:t>
            </w:r>
            <w:r>
              <w:rPr>
                <w:b/>
                <w:sz w:val="21"/>
                <w:szCs w:val="21"/>
                <w:lang w:val="en-GB"/>
              </w:rPr>
              <w:t>-18:</w:t>
            </w:r>
            <w:r w:rsidR="00C32EF5">
              <w:rPr>
                <w:b/>
                <w:sz w:val="21"/>
                <w:szCs w:val="21"/>
                <w:lang w:val="en-GB"/>
              </w:rPr>
              <w:t>30</w:t>
            </w:r>
          </w:p>
        </w:tc>
        <w:tc>
          <w:tcPr>
            <w:tcW w:w="7644" w:type="dxa"/>
          </w:tcPr>
          <w:p w14:paraId="64A69F6D" w14:textId="77777777" w:rsidR="00C90A91" w:rsidRPr="00C90A91" w:rsidRDefault="00C90A91" w:rsidP="000173CD">
            <w:pPr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CLOSING REMARKS</w:t>
            </w:r>
          </w:p>
          <w:p w14:paraId="673EFF9F" w14:textId="0FCC2A81" w:rsidR="00C90A91" w:rsidRPr="00C90A91" w:rsidRDefault="003A1D9B" w:rsidP="00F93B41">
            <w:pPr>
              <w:pStyle w:val="Listaszerbekezds"/>
              <w:numPr>
                <w:ilvl w:val="0"/>
                <w:numId w:val="1"/>
              </w:numPr>
              <w:spacing w:after="240"/>
              <w:ind w:left="464" w:hanging="256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Mr</w:t>
            </w:r>
            <w:r w:rsidR="00C90A91" w:rsidRPr="00C90A91">
              <w:rPr>
                <w:b/>
                <w:sz w:val="21"/>
                <w:szCs w:val="21"/>
                <w:lang w:val="en-GB"/>
              </w:rPr>
              <w:t>. László Turóczy</w:t>
            </w:r>
            <w:r w:rsidR="00C90A91" w:rsidRPr="00C90A91">
              <w:rPr>
                <w:sz w:val="21"/>
                <w:szCs w:val="21"/>
                <w:lang w:val="en-GB"/>
              </w:rPr>
              <w:t>, Ambassador, Permanent Repre</w:t>
            </w:r>
            <w:r w:rsidR="0085411E">
              <w:rPr>
                <w:sz w:val="21"/>
                <w:szCs w:val="21"/>
                <w:lang w:val="en-GB"/>
              </w:rPr>
              <w:t>sentative of Hungary to the OEC</w:t>
            </w:r>
            <w:r w:rsidR="00C90A91" w:rsidRPr="00C90A91">
              <w:rPr>
                <w:sz w:val="21"/>
                <w:szCs w:val="21"/>
                <w:lang w:val="en-GB"/>
              </w:rPr>
              <w:t>D and UNESCO</w:t>
            </w:r>
          </w:p>
        </w:tc>
      </w:tr>
      <w:tr w:rsidR="00C90A91" w:rsidRPr="00C90A91" w14:paraId="1961101E" w14:textId="77777777" w:rsidTr="000173CD">
        <w:tc>
          <w:tcPr>
            <w:tcW w:w="1418" w:type="dxa"/>
          </w:tcPr>
          <w:p w14:paraId="41366391" w14:textId="69619DF8" w:rsidR="00C90A91" w:rsidRPr="00C90A91" w:rsidRDefault="00350727" w:rsidP="00C32EF5">
            <w:pPr>
              <w:spacing w:after="240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18:</w:t>
            </w:r>
            <w:r w:rsidR="00C32EF5">
              <w:rPr>
                <w:b/>
                <w:sz w:val="21"/>
                <w:szCs w:val="21"/>
                <w:lang w:val="en-GB"/>
              </w:rPr>
              <w:t>30</w:t>
            </w:r>
            <w:r>
              <w:rPr>
                <w:b/>
                <w:sz w:val="21"/>
                <w:szCs w:val="21"/>
                <w:lang w:val="en-GB"/>
              </w:rPr>
              <w:t>-20:3</w:t>
            </w:r>
            <w:r w:rsidR="00C90A91" w:rsidRPr="00C90A91">
              <w:rPr>
                <w:b/>
                <w:sz w:val="21"/>
                <w:szCs w:val="21"/>
                <w:lang w:val="en-GB"/>
              </w:rPr>
              <w:t>0</w:t>
            </w:r>
          </w:p>
        </w:tc>
        <w:tc>
          <w:tcPr>
            <w:tcW w:w="7644" w:type="dxa"/>
          </w:tcPr>
          <w:p w14:paraId="5E969B8C" w14:textId="77777777" w:rsidR="00C90A91" w:rsidRDefault="00C90A91" w:rsidP="000173CD">
            <w:pPr>
              <w:spacing w:after="240"/>
              <w:contextualSpacing/>
              <w:jc w:val="both"/>
              <w:rPr>
                <w:b/>
                <w:sz w:val="21"/>
                <w:szCs w:val="21"/>
                <w:lang w:val="en-GB"/>
              </w:rPr>
            </w:pPr>
            <w:r w:rsidRPr="00C90A91">
              <w:rPr>
                <w:b/>
                <w:sz w:val="21"/>
                <w:szCs w:val="21"/>
                <w:lang w:val="en-GB"/>
              </w:rPr>
              <w:t>RECEPTION</w:t>
            </w:r>
          </w:p>
          <w:p w14:paraId="52DA3CF3" w14:textId="49F5ED1E" w:rsidR="0085411E" w:rsidRPr="00C90A91" w:rsidRDefault="0085411E" w:rsidP="009F358C">
            <w:pPr>
              <w:spacing w:after="120"/>
              <w:jc w:val="both"/>
              <w:rPr>
                <w:b/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Participants of the events </w:t>
            </w:r>
            <w:r w:rsidR="009F358C">
              <w:rPr>
                <w:sz w:val="21"/>
                <w:szCs w:val="21"/>
                <w:lang w:val="en-GB"/>
              </w:rPr>
              <w:t>are</w:t>
            </w:r>
            <w:r>
              <w:rPr>
                <w:sz w:val="21"/>
                <w:szCs w:val="21"/>
                <w:lang w:val="en-GB"/>
              </w:rPr>
              <w:t xml:space="preserve"> invited to a standing reception hosted by the Permanent delegation of Hungary to the OECD and UNESCO. </w:t>
            </w:r>
          </w:p>
        </w:tc>
      </w:tr>
    </w:tbl>
    <w:p w14:paraId="3BB42092" w14:textId="6BB2190C" w:rsidR="00C90A91" w:rsidRDefault="00C90A91" w:rsidP="00FE134A">
      <w:pPr>
        <w:rPr>
          <w:lang w:val="en-GB"/>
        </w:rPr>
      </w:pPr>
    </w:p>
    <w:p w14:paraId="2A77DA25" w14:textId="42DB1B07" w:rsidR="00FE134A" w:rsidRPr="007E2361" w:rsidRDefault="00FE134A" w:rsidP="001536C2">
      <w:pPr>
        <w:spacing w:after="240" w:line="240" w:lineRule="auto"/>
        <w:jc w:val="center"/>
        <w:rPr>
          <w:i/>
          <w:lang w:val="en-GB"/>
        </w:rPr>
      </w:pPr>
      <w:r w:rsidRPr="007E2361">
        <w:rPr>
          <w:i/>
          <w:sz w:val="21"/>
          <w:szCs w:val="21"/>
          <w:lang w:val="en-GB"/>
        </w:rPr>
        <w:t>Please note that the l</w:t>
      </w:r>
      <w:r w:rsidR="00884A4C" w:rsidRPr="007E2361">
        <w:rPr>
          <w:i/>
          <w:sz w:val="21"/>
          <w:szCs w:val="21"/>
          <w:lang w:val="en-GB"/>
        </w:rPr>
        <w:t>anguage of the event is English.</w:t>
      </w:r>
      <w:r w:rsidRPr="007E2361">
        <w:rPr>
          <w:i/>
          <w:sz w:val="21"/>
          <w:szCs w:val="21"/>
          <w:lang w:val="en-GB"/>
        </w:rPr>
        <w:t xml:space="preserve"> </w:t>
      </w:r>
      <w:r w:rsidR="00884A4C" w:rsidRPr="007E2361">
        <w:rPr>
          <w:i/>
          <w:sz w:val="21"/>
          <w:szCs w:val="21"/>
          <w:lang w:val="en-GB"/>
        </w:rPr>
        <w:t>N</w:t>
      </w:r>
      <w:r w:rsidRPr="007E2361">
        <w:rPr>
          <w:i/>
          <w:sz w:val="21"/>
          <w:szCs w:val="21"/>
          <w:lang w:val="en-GB"/>
        </w:rPr>
        <w:t xml:space="preserve">o interpretation </w:t>
      </w:r>
      <w:r w:rsidR="00884A4C" w:rsidRPr="007E2361">
        <w:rPr>
          <w:i/>
          <w:sz w:val="21"/>
          <w:szCs w:val="21"/>
          <w:lang w:val="en-GB"/>
        </w:rPr>
        <w:t xml:space="preserve">will be </w:t>
      </w:r>
      <w:r w:rsidRPr="007E2361">
        <w:rPr>
          <w:i/>
          <w:sz w:val="21"/>
          <w:szCs w:val="21"/>
          <w:lang w:val="en-GB"/>
        </w:rPr>
        <w:t>available.</w:t>
      </w:r>
    </w:p>
    <w:sectPr w:rsidR="00FE134A" w:rsidRPr="007E2361" w:rsidSect="007C293C">
      <w:pgSz w:w="11906" w:h="16838"/>
      <w:pgMar w:top="1417" w:right="1247" w:bottom="1276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5DEC" w14:textId="77777777" w:rsidR="00B700DD" w:rsidRDefault="00B700DD" w:rsidP="00FD6F7C">
      <w:pPr>
        <w:spacing w:after="0" w:line="240" w:lineRule="auto"/>
      </w:pPr>
      <w:r>
        <w:separator/>
      </w:r>
    </w:p>
  </w:endnote>
  <w:endnote w:type="continuationSeparator" w:id="0">
    <w:p w14:paraId="7C7E1514" w14:textId="77777777" w:rsidR="00B700DD" w:rsidRDefault="00B700DD" w:rsidP="00F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A557" w14:textId="77777777" w:rsidR="00B700DD" w:rsidRDefault="00B700DD" w:rsidP="00FD6F7C">
      <w:pPr>
        <w:spacing w:after="0" w:line="240" w:lineRule="auto"/>
      </w:pPr>
      <w:r>
        <w:separator/>
      </w:r>
    </w:p>
  </w:footnote>
  <w:footnote w:type="continuationSeparator" w:id="0">
    <w:p w14:paraId="069C1EF6" w14:textId="77777777" w:rsidR="00B700DD" w:rsidRDefault="00B700DD" w:rsidP="00FD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2906"/>
      <w:gridCol w:w="2906"/>
      <w:gridCol w:w="1843"/>
    </w:tblGrid>
    <w:tr w:rsidR="0098761B" w14:paraId="3536CE66" w14:textId="77777777" w:rsidTr="0098761B">
      <w:trPr>
        <w:jc w:val="center"/>
      </w:trPr>
      <w:tc>
        <w:tcPr>
          <w:tcW w:w="1843" w:type="dxa"/>
        </w:tcPr>
        <w:p w14:paraId="35F850D7" w14:textId="14663E46" w:rsidR="003C4434" w:rsidRDefault="003C4434" w:rsidP="0098761B">
          <w:pPr>
            <w:pStyle w:val="lfej"/>
            <w:jc w:val="both"/>
          </w:pPr>
          <w:r>
            <w:rPr>
              <w:noProof/>
              <w:lang w:eastAsia="hu-HU"/>
            </w:rPr>
            <w:drawing>
              <wp:inline distT="0" distB="0" distL="0" distR="0" wp14:anchorId="6BA8913C" wp14:editId="036BD714">
                <wp:extent cx="790042" cy="980498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ugonnai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004" cy="1001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14:paraId="12421390" w14:textId="08F00988" w:rsidR="003C4434" w:rsidRDefault="003C4434" w:rsidP="003C443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7BAA5EF9" wp14:editId="0360CD98">
                <wp:extent cx="1419149" cy="991265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ugonnai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149" cy="991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  <w:vAlign w:val="center"/>
        </w:tcPr>
        <w:p w14:paraId="0BF52B6C" w14:textId="79DA5D50" w:rsidR="003C4434" w:rsidRDefault="0098761B" w:rsidP="0098761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93ABF99" wp14:editId="4A65D5BE">
                <wp:extent cx="1056046" cy="768392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ugonnai3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697" cy="78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578F72E0" w14:textId="029E0B37" w:rsidR="003C4434" w:rsidRDefault="003C4434" w:rsidP="003C4434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0420EF90" wp14:editId="112E7B43">
                <wp:extent cx="936346" cy="943132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ugonnai4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917" cy="9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623D0" w14:textId="7F09232B" w:rsidR="0098761B" w:rsidRDefault="00935075" w:rsidP="0098761B">
    <w:pPr>
      <w:pStyle w:val="lfej"/>
      <w:jc w:val="center"/>
    </w:pPr>
    <w:r>
      <w:ptab w:relativeTo="margin" w:alignment="right" w:leader="none"/>
    </w:r>
  </w:p>
  <w:p w14:paraId="33573633" w14:textId="15497AB4" w:rsidR="00FD6F7C" w:rsidRDefault="00FD6F7C" w:rsidP="0098761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034"/>
    <w:multiLevelType w:val="hybridMultilevel"/>
    <w:tmpl w:val="42FC1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815"/>
    <w:multiLevelType w:val="hybridMultilevel"/>
    <w:tmpl w:val="D736E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987"/>
    <w:multiLevelType w:val="hybridMultilevel"/>
    <w:tmpl w:val="DE8C3F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1"/>
    <w:rsid w:val="00015D7C"/>
    <w:rsid w:val="000173CD"/>
    <w:rsid w:val="000D1BC0"/>
    <w:rsid w:val="0014291C"/>
    <w:rsid w:val="001435FD"/>
    <w:rsid w:val="001536C2"/>
    <w:rsid w:val="001A6870"/>
    <w:rsid w:val="002926AC"/>
    <w:rsid w:val="002A53E8"/>
    <w:rsid w:val="002D4269"/>
    <w:rsid w:val="002E2279"/>
    <w:rsid w:val="00350727"/>
    <w:rsid w:val="00350C0F"/>
    <w:rsid w:val="00375ECE"/>
    <w:rsid w:val="003A1D9B"/>
    <w:rsid w:val="003C4434"/>
    <w:rsid w:val="00404966"/>
    <w:rsid w:val="00454D95"/>
    <w:rsid w:val="00494D16"/>
    <w:rsid w:val="004B554F"/>
    <w:rsid w:val="004B6806"/>
    <w:rsid w:val="004B6B1F"/>
    <w:rsid w:val="004B779C"/>
    <w:rsid w:val="004C0539"/>
    <w:rsid w:val="004C7464"/>
    <w:rsid w:val="004D39A1"/>
    <w:rsid w:val="004D4403"/>
    <w:rsid w:val="004D56B4"/>
    <w:rsid w:val="004E2F81"/>
    <w:rsid w:val="005020D3"/>
    <w:rsid w:val="00534ADE"/>
    <w:rsid w:val="005A6017"/>
    <w:rsid w:val="00623191"/>
    <w:rsid w:val="006E3565"/>
    <w:rsid w:val="007051D6"/>
    <w:rsid w:val="0075022A"/>
    <w:rsid w:val="007B5E74"/>
    <w:rsid w:val="007C293C"/>
    <w:rsid w:val="007E2361"/>
    <w:rsid w:val="0085411E"/>
    <w:rsid w:val="00872683"/>
    <w:rsid w:val="00884A4C"/>
    <w:rsid w:val="00890FB3"/>
    <w:rsid w:val="008A3ACB"/>
    <w:rsid w:val="00935075"/>
    <w:rsid w:val="00964772"/>
    <w:rsid w:val="0098761B"/>
    <w:rsid w:val="009C6826"/>
    <w:rsid w:val="009E353C"/>
    <w:rsid w:val="009F358C"/>
    <w:rsid w:val="00A16B0F"/>
    <w:rsid w:val="00A710ED"/>
    <w:rsid w:val="00A7743C"/>
    <w:rsid w:val="00A87760"/>
    <w:rsid w:val="00A914CC"/>
    <w:rsid w:val="00AD552B"/>
    <w:rsid w:val="00B25C06"/>
    <w:rsid w:val="00B700DD"/>
    <w:rsid w:val="00B91AAE"/>
    <w:rsid w:val="00B9596A"/>
    <w:rsid w:val="00BC6218"/>
    <w:rsid w:val="00C32EF5"/>
    <w:rsid w:val="00C47834"/>
    <w:rsid w:val="00C671F4"/>
    <w:rsid w:val="00C75ACC"/>
    <w:rsid w:val="00C90A91"/>
    <w:rsid w:val="00C96398"/>
    <w:rsid w:val="00CB4A68"/>
    <w:rsid w:val="00CC4575"/>
    <w:rsid w:val="00D13922"/>
    <w:rsid w:val="00D654E5"/>
    <w:rsid w:val="00D857CE"/>
    <w:rsid w:val="00DB709F"/>
    <w:rsid w:val="00E154BF"/>
    <w:rsid w:val="00E960A3"/>
    <w:rsid w:val="00EB4065"/>
    <w:rsid w:val="00EE4535"/>
    <w:rsid w:val="00F25456"/>
    <w:rsid w:val="00F5231C"/>
    <w:rsid w:val="00F82EFD"/>
    <w:rsid w:val="00F93B41"/>
    <w:rsid w:val="00FB14B6"/>
    <w:rsid w:val="00FD6F7C"/>
    <w:rsid w:val="00FE134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DE771"/>
  <w15:chartTrackingRefBased/>
  <w15:docId w15:val="{5498794A-6CAE-48EE-AE47-06DE6A37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A91"/>
  </w:style>
  <w:style w:type="paragraph" w:styleId="Cmsor2">
    <w:name w:val="heading 2"/>
    <w:basedOn w:val="Norml"/>
    <w:link w:val="Cmsor2Char"/>
    <w:uiPriority w:val="9"/>
    <w:qFormat/>
    <w:rsid w:val="0037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0A91"/>
    <w:pPr>
      <w:ind w:left="720"/>
      <w:contextualSpacing/>
    </w:pPr>
  </w:style>
  <w:style w:type="table" w:styleId="Rcsostblzat">
    <w:name w:val="Table Grid"/>
    <w:basedOn w:val="Normltblzat"/>
    <w:uiPriority w:val="39"/>
    <w:rsid w:val="00C9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7268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D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F7C"/>
  </w:style>
  <w:style w:type="paragraph" w:styleId="llb">
    <w:name w:val="footer"/>
    <w:basedOn w:val="Norml"/>
    <w:link w:val="llbChar"/>
    <w:uiPriority w:val="99"/>
    <w:unhideWhenUsed/>
    <w:rsid w:val="00FD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F7C"/>
  </w:style>
  <w:style w:type="paragraph" w:styleId="Buborkszveg">
    <w:name w:val="Balloon Text"/>
    <w:basedOn w:val="Norml"/>
    <w:link w:val="BuborkszvegChar"/>
    <w:uiPriority w:val="99"/>
    <w:semiHidden/>
    <w:unhideWhenUsed/>
    <w:rsid w:val="00C6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1F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671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71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71F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71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71F4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375EC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l.hungary@unesco-delega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vp.HunDel@mfa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3BC8-A3CE-4255-B6B7-E6093D9D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Turóczy - OECD/UNESCO</dc:creator>
  <cp:keywords/>
  <dc:description/>
  <cp:lastModifiedBy>Turóczy László - OEC</cp:lastModifiedBy>
  <cp:revision>2</cp:revision>
  <cp:lastPrinted>2022-06-02T08:18:00Z</cp:lastPrinted>
  <dcterms:created xsi:type="dcterms:W3CDTF">2022-06-02T08:22:00Z</dcterms:created>
  <dcterms:modified xsi:type="dcterms:W3CDTF">2022-06-02T08:22:00Z</dcterms:modified>
</cp:coreProperties>
</file>