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8C90" w14:textId="77777777" w:rsidR="00644B84" w:rsidRPr="00DC0988" w:rsidRDefault="003C16A0" w:rsidP="006E5506">
      <w:pPr>
        <w:spacing w:after="0" w:line="240" w:lineRule="auto"/>
        <w:jc w:val="center"/>
        <w:rPr>
          <w:rFonts w:ascii="Times New Roman" w:eastAsia="Times New Roman" w:hAnsi="Times New Roman" w:cs="Times New Roman"/>
          <w:b/>
          <w:bCs/>
          <w:color w:val="000000"/>
          <w:sz w:val="32"/>
          <w:szCs w:val="32"/>
          <w:lang w:eastAsia="hu-HU"/>
        </w:rPr>
      </w:pPr>
      <w:r w:rsidRPr="00DC0988">
        <w:rPr>
          <w:rFonts w:ascii="Times New Roman" w:eastAsia="Times New Roman" w:hAnsi="Times New Roman" w:cs="Times New Roman"/>
          <w:b/>
          <w:bCs/>
          <w:color w:val="000000"/>
          <w:sz w:val="32"/>
          <w:szCs w:val="32"/>
          <w:lang w:eastAsia="hu-HU"/>
        </w:rPr>
        <w:t>Tájékoztató</w:t>
      </w:r>
    </w:p>
    <w:p w14:paraId="7C17826D" w14:textId="597E42A0" w:rsidR="00BA1A87" w:rsidRDefault="003C16A0" w:rsidP="00BA1A87">
      <w:pPr>
        <w:spacing w:after="0" w:line="240" w:lineRule="auto"/>
        <w:jc w:val="center"/>
        <w:rPr>
          <w:rFonts w:ascii="Times New Roman" w:eastAsia="Times New Roman" w:hAnsi="Times New Roman" w:cs="Times New Roman"/>
          <w:b/>
          <w:bCs/>
          <w:color w:val="000000"/>
          <w:sz w:val="24"/>
          <w:szCs w:val="24"/>
          <w:lang w:eastAsia="hu-HU"/>
        </w:rPr>
      </w:pPr>
      <w:r w:rsidRPr="002C2279">
        <w:rPr>
          <w:rFonts w:ascii="Times New Roman" w:eastAsia="Times New Roman" w:hAnsi="Times New Roman" w:cs="Times New Roman"/>
          <w:b/>
          <w:bCs/>
          <w:color w:val="000000"/>
          <w:sz w:val="24"/>
          <w:szCs w:val="24"/>
          <w:lang w:eastAsia="hu-HU"/>
        </w:rPr>
        <w:t>a Külgazdasági és Külügyminisztérium</w:t>
      </w:r>
    </w:p>
    <w:p w14:paraId="27CEC53A" w14:textId="55058084" w:rsidR="00BA1A87" w:rsidRPr="00BA1A87" w:rsidRDefault="00865283" w:rsidP="00BA1A87">
      <w:pPr>
        <w:spacing w:after="0" w:line="240" w:lineRule="auto"/>
        <w:jc w:val="center"/>
        <w:rPr>
          <w:rFonts w:ascii="Times New Roman" w:eastAsia="Times New Roman" w:hAnsi="Times New Roman" w:cs="Times New Roman"/>
          <w:b/>
          <w:bCs/>
          <w:color w:val="000000"/>
          <w:sz w:val="24"/>
          <w:szCs w:val="24"/>
          <w:lang w:eastAsia="hu-HU"/>
        </w:rPr>
      </w:pPr>
      <w:r w:rsidRPr="00E7774C">
        <w:rPr>
          <w:rFonts w:ascii="Times New Roman" w:eastAsia="Times New Roman" w:hAnsi="Times New Roman" w:cs="Times New Roman"/>
          <w:b/>
          <w:bCs/>
          <w:color w:val="000000"/>
          <w:sz w:val="24"/>
          <w:szCs w:val="24"/>
          <w:lang w:eastAsia="hu-HU"/>
        </w:rPr>
        <w:t>Műfordítási ismeretek és műfordítási készségek fejlesztése (magyar nyelvről idegen nyelvre</w:t>
      </w:r>
      <w:r>
        <w:rPr>
          <w:b/>
          <w:bCs/>
          <w:caps/>
          <w:sz w:val="20"/>
          <w:szCs w:val="20"/>
        </w:rPr>
        <w:t>)</w:t>
      </w:r>
      <w:r>
        <w:rPr>
          <w:b/>
          <w:bCs/>
          <w:caps/>
          <w:sz w:val="20"/>
        </w:rPr>
        <w:t xml:space="preserve"> </w:t>
      </w:r>
      <w:r w:rsidR="00BA1A87" w:rsidRPr="00BA1A87">
        <w:rPr>
          <w:rFonts w:ascii="Times New Roman" w:eastAsia="Times New Roman" w:hAnsi="Times New Roman" w:cs="Times New Roman"/>
          <w:b/>
          <w:bCs/>
          <w:color w:val="000000"/>
          <w:sz w:val="24"/>
          <w:szCs w:val="24"/>
          <w:lang w:eastAsia="hu-HU"/>
        </w:rPr>
        <w:t>képzés</w:t>
      </w:r>
      <w:r w:rsidR="00BA1A87">
        <w:rPr>
          <w:rFonts w:ascii="Times New Roman" w:eastAsia="Times New Roman" w:hAnsi="Times New Roman" w:cs="Times New Roman"/>
          <w:b/>
          <w:bCs/>
          <w:color w:val="000000"/>
          <w:sz w:val="24"/>
          <w:szCs w:val="24"/>
          <w:lang w:eastAsia="hu-HU"/>
        </w:rPr>
        <w:t>é</w:t>
      </w:r>
      <w:r w:rsidR="00BA1A87" w:rsidRPr="00BA1A87">
        <w:rPr>
          <w:rFonts w:ascii="Times New Roman" w:eastAsia="Times New Roman" w:hAnsi="Times New Roman" w:cs="Times New Roman"/>
          <w:b/>
          <w:bCs/>
          <w:color w:val="000000"/>
          <w:sz w:val="24"/>
          <w:szCs w:val="24"/>
          <w:lang w:eastAsia="hu-HU"/>
        </w:rPr>
        <w:t>re</w:t>
      </w:r>
    </w:p>
    <w:p w14:paraId="47F622D8" w14:textId="6F2B25DC" w:rsidR="00287408" w:rsidRPr="002C2279" w:rsidRDefault="00BA1A87" w:rsidP="00BA1A87">
      <w:pPr>
        <w:spacing w:after="0" w:line="240" w:lineRule="auto"/>
        <w:jc w:val="center"/>
        <w:rPr>
          <w:rFonts w:ascii="Times New Roman" w:eastAsia="Times New Roman" w:hAnsi="Times New Roman" w:cs="Times New Roman"/>
          <w:b/>
          <w:bCs/>
          <w:color w:val="000000"/>
          <w:sz w:val="20"/>
          <w:szCs w:val="24"/>
          <w:lang w:eastAsia="hu-HU"/>
        </w:rPr>
      </w:pPr>
      <w:r>
        <w:rPr>
          <w:rFonts w:ascii="Times New Roman" w:eastAsia="Times New Roman" w:hAnsi="Times New Roman" w:cs="Times New Roman"/>
          <w:b/>
          <w:bCs/>
          <w:color w:val="000000"/>
          <w:sz w:val="24"/>
          <w:szCs w:val="24"/>
          <w:lang w:eastAsia="hu-HU"/>
        </w:rPr>
        <w:t xml:space="preserve">pályázók </w:t>
      </w:r>
      <w:r w:rsidRPr="00BA1A87">
        <w:rPr>
          <w:rFonts w:ascii="Times New Roman" w:eastAsia="Times New Roman" w:hAnsi="Times New Roman" w:cs="Times New Roman"/>
          <w:b/>
          <w:bCs/>
          <w:color w:val="000000"/>
          <w:sz w:val="24"/>
          <w:szCs w:val="24"/>
          <w:lang w:eastAsia="hu-HU"/>
        </w:rPr>
        <w:t>számára</w:t>
      </w:r>
    </w:p>
    <w:p w14:paraId="505CC98E" w14:textId="77777777" w:rsidR="00BA1A87" w:rsidRDefault="00BA1A87" w:rsidP="00EF145D">
      <w:pPr>
        <w:spacing w:after="0" w:line="240" w:lineRule="auto"/>
        <w:jc w:val="both"/>
        <w:rPr>
          <w:rFonts w:ascii="Times New Roman" w:eastAsia="Times New Roman" w:hAnsi="Times New Roman" w:cs="Times New Roman"/>
          <w:b/>
          <w:bCs/>
          <w:color w:val="000000"/>
          <w:sz w:val="20"/>
          <w:szCs w:val="24"/>
          <w:u w:val="single"/>
          <w:lang w:eastAsia="hu-HU"/>
        </w:rPr>
      </w:pPr>
    </w:p>
    <w:p w14:paraId="149D217D" w14:textId="216F92BB" w:rsidR="00EF145D" w:rsidRPr="002C2279" w:rsidRDefault="00EF145D" w:rsidP="00EF145D">
      <w:pPr>
        <w:spacing w:after="0" w:line="240" w:lineRule="auto"/>
        <w:jc w:val="both"/>
        <w:rPr>
          <w:rFonts w:ascii="Times New Roman" w:eastAsia="Times New Roman" w:hAnsi="Times New Roman" w:cs="Times New Roman"/>
          <w:b/>
          <w:bCs/>
          <w:color w:val="000000"/>
          <w:sz w:val="20"/>
          <w:szCs w:val="24"/>
          <w:u w:val="single"/>
          <w:lang w:eastAsia="hu-HU"/>
        </w:rPr>
      </w:pPr>
      <w:r w:rsidRPr="002C2279">
        <w:rPr>
          <w:rFonts w:ascii="Times New Roman" w:eastAsia="Times New Roman" w:hAnsi="Times New Roman" w:cs="Times New Roman"/>
          <w:b/>
          <w:bCs/>
          <w:color w:val="000000"/>
          <w:sz w:val="20"/>
          <w:szCs w:val="24"/>
          <w:u w:val="single"/>
          <w:lang w:eastAsia="hu-HU"/>
        </w:rPr>
        <w:t>Elérhetőségek:</w:t>
      </w:r>
    </w:p>
    <w:p w14:paraId="6B1A7506" w14:textId="77777777" w:rsidR="00EF145D" w:rsidRPr="002C2279" w:rsidRDefault="00EF145D" w:rsidP="00EF145D">
      <w:pPr>
        <w:spacing w:after="0" w:line="240" w:lineRule="auto"/>
        <w:jc w:val="both"/>
        <w:rPr>
          <w:rFonts w:ascii="Times New Roman" w:eastAsia="Times New Roman" w:hAnsi="Times New Roman" w:cs="Times New Roman"/>
          <w:b/>
          <w:bCs/>
          <w:color w:val="000000"/>
          <w:sz w:val="20"/>
          <w:szCs w:val="24"/>
          <w:u w:val="single"/>
          <w:lang w:eastAsia="hu-HU"/>
        </w:rPr>
      </w:pPr>
    </w:p>
    <w:p w14:paraId="7108655B" w14:textId="4F2030C7" w:rsidR="00EF145D" w:rsidRPr="00B33D51" w:rsidRDefault="00EF145D" w:rsidP="008B13D2">
      <w:pPr>
        <w:widowControl w:val="0"/>
        <w:numPr>
          <w:ilvl w:val="0"/>
          <w:numId w:val="6"/>
        </w:numPr>
        <w:autoSpaceDE w:val="0"/>
        <w:autoSpaceDN w:val="0"/>
        <w:adjustRightInd w:val="0"/>
        <w:spacing w:after="0" w:line="240" w:lineRule="auto"/>
        <w:jc w:val="both"/>
        <w:rPr>
          <w:rFonts w:ascii="Times New Roman" w:hAnsi="Times New Roman" w:cs="Times New Roman"/>
          <w:b/>
          <w:sz w:val="20"/>
          <w:szCs w:val="20"/>
        </w:rPr>
      </w:pPr>
      <w:r w:rsidRPr="00B33D51">
        <w:rPr>
          <w:rFonts w:ascii="Times New Roman" w:hAnsi="Times New Roman" w:cs="Times New Roman"/>
          <w:b/>
          <w:sz w:val="20"/>
          <w:szCs w:val="20"/>
        </w:rPr>
        <w:t xml:space="preserve">Honlap: </w:t>
      </w:r>
      <w:r w:rsidR="008B13D2" w:rsidRPr="008B13D2">
        <w:rPr>
          <w:rStyle w:val="Hiperhivatkozs"/>
          <w:rFonts w:ascii="Times New Roman" w:eastAsia="Times New Roman" w:hAnsi="Times New Roman" w:cs="Times New Roman"/>
          <w:sz w:val="20"/>
          <w:szCs w:val="20"/>
          <w:lang w:eastAsia="hu-HU"/>
        </w:rPr>
        <w:t>https://balassieducation.hu/hu/kepzesek/mufordito/</w:t>
      </w:r>
    </w:p>
    <w:p w14:paraId="15C02028" w14:textId="4BB5A2B9" w:rsidR="008A50F9" w:rsidRPr="009F3E46" w:rsidRDefault="008A50F9" w:rsidP="00EF145D">
      <w:pPr>
        <w:widowControl w:val="0"/>
        <w:numPr>
          <w:ilvl w:val="0"/>
          <w:numId w:val="6"/>
        </w:numPr>
        <w:autoSpaceDE w:val="0"/>
        <w:autoSpaceDN w:val="0"/>
        <w:adjustRightInd w:val="0"/>
        <w:spacing w:after="0" w:line="240" w:lineRule="auto"/>
        <w:jc w:val="both"/>
        <w:rPr>
          <w:rStyle w:val="Hiperhivatkozs"/>
          <w:rFonts w:ascii="Times New Roman" w:hAnsi="Times New Roman" w:cs="Times New Roman"/>
          <w:b/>
          <w:color w:val="auto"/>
          <w:sz w:val="20"/>
          <w:szCs w:val="20"/>
          <w:u w:val="none"/>
        </w:rPr>
      </w:pPr>
      <w:r>
        <w:rPr>
          <w:rFonts w:ascii="Times New Roman" w:hAnsi="Times New Roman" w:cs="Times New Roman"/>
          <w:b/>
          <w:sz w:val="20"/>
          <w:szCs w:val="20"/>
        </w:rPr>
        <w:t xml:space="preserve">Jelentkezési felület: </w:t>
      </w:r>
      <w:hyperlink r:id="rId8" w:history="1">
        <w:r w:rsidRPr="009F3E46">
          <w:rPr>
            <w:rStyle w:val="Hiperhivatkozs"/>
            <w:rFonts w:ascii="Times New Roman" w:eastAsia="Times New Roman" w:hAnsi="Times New Roman" w:cs="Times New Roman"/>
            <w:sz w:val="20"/>
            <w:szCs w:val="20"/>
            <w:lang w:eastAsia="hu-HU"/>
          </w:rPr>
          <w:t>https://spjelentkezes.mdakft.hu</w:t>
        </w:r>
      </w:hyperlink>
    </w:p>
    <w:p w14:paraId="4FA0DCAB" w14:textId="712EF317" w:rsidR="005F6409" w:rsidRPr="00B33D51" w:rsidRDefault="00BA1A87" w:rsidP="005F6409">
      <w:pPr>
        <w:widowControl w:val="0"/>
        <w:numPr>
          <w:ilvl w:val="0"/>
          <w:numId w:val="6"/>
        </w:numPr>
        <w:autoSpaceDE w:val="0"/>
        <w:autoSpaceDN w:val="0"/>
        <w:adjustRightInd w:val="0"/>
        <w:spacing w:after="0" w:line="240" w:lineRule="auto"/>
        <w:jc w:val="both"/>
        <w:rPr>
          <w:rFonts w:ascii="Times New Roman" w:hAnsi="Times New Roman" w:cs="Times New Roman"/>
          <w:b/>
          <w:sz w:val="20"/>
          <w:szCs w:val="20"/>
        </w:rPr>
      </w:pPr>
      <w:r w:rsidRPr="008251B3">
        <w:rPr>
          <w:rFonts w:ascii="Times New Roman" w:hAnsi="Times New Roman" w:cs="Times New Roman"/>
          <w:b/>
          <w:sz w:val="20"/>
          <w:szCs w:val="20"/>
        </w:rPr>
        <w:t>Sasvári Tünde</w:t>
      </w:r>
      <w:r w:rsidR="00EF145D" w:rsidRPr="008251B3">
        <w:rPr>
          <w:rFonts w:ascii="Times New Roman" w:hAnsi="Times New Roman" w:cs="Times New Roman"/>
          <w:b/>
          <w:sz w:val="20"/>
          <w:szCs w:val="20"/>
        </w:rPr>
        <w:t xml:space="preserve"> oktatásszervezési előadó</w:t>
      </w:r>
      <w:r w:rsidR="00EF145D" w:rsidRPr="00B33D51">
        <w:rPr>
          <w:rFonts w:ascii="Times New Roman" w:hAnsi="Times New Roman" w:cs="Times New Roman"/>
          <w:sz w:val="20"/>
          <w:szCs w:val="20"/>
        </w:rPr>
        <w:t xml:space="preserve"> </w:t>
      </w:r>
      <w:r w:rsidR="005F6409" w:rsidRPr="00B33D51">
        <w:rPr>
          <w:rFonts w:ascii="Times New Roman" w:hAnsi="Times New Roman" w:cs="Times New Roman"/>
          <w:b/>
          <w:sz w:val="20"/>
          <w:szCs w:val="20"/>
        </w:rPr>
        <w:t xml:space="preserve">E-mail: </w:t>
      </w:r>
      <w:hyperlink r:id="rId9" w:history="1">
        <w:r w:rsidR="00866C78" w:rsidRPr="00773A1D">
          <w:rPr>
            <w:rStyle w:val="Hiperhivatkozs"/>
            <w:rFonts w:ascii="Times New Roman" w:hAnsi="Times New Roman" w:cs="Times New Roman"/>
            <w:sz w:val="20"/>
            <w:szCs w:val="20"/>
          </w:rPr>
          <w:t>hungarologia@mdakft.hu</w:t>
        </w:r>
      </w:hyperlink>
      <w:r w:rsidR="005F6409">
        <w:rPr>
          <w:rFonts w:ascii="Times New Roman" w:hAnsi="Times New Roman" w:cs="Times New Roman"/>
          <w:b/>
          <w:sz w:val="20"/>
          <w:szCs w:val="20"/>
        </w:rPr>
        <w:t>,</w:t>
      </w:r>
      <w:r w:rsidR="005F6409" w:rsidRPr="00B33D51">
        <w:rPr>
          <w:rFonts w:ascii="Times New Roman" w:hAnsi="Times New Roman" w:cs="Times New Roman"/>
          <w:b/>
          <w:sz w:val="20"/>
          <w:szCs w:val="20"/>
        </w:rPr>
        <w:t xml:space="preserve"> </w:t>
      </w:r>
      <w:r w:rsidR="00EF145D" w:rsidRPr="009F3E46">
        <w:rPr>
          <w:rFonts w:ascii="Times New Roman" w:eastAsia="Times New Roman" w:hAnsi="Times New Roman" w:cs="Times New Roman"/>
          <w:b/>
          <w:sz w:val="20"/>
          <w:szCs w:val="20"/>
          <w:lang w:eastAsia="hu-HU"/>
        </w:rPr>
        <w:t>Tel</w:t>
      </w:r>
      <w:r w:rsidR="00EF145D" w:rsidRPr="008251B3">
        <w:rPr>
          <w:rFonts w:ascii="Times New Roman" w:eastAsia="Times New Roman" w:hAnsi="Times New Roman" w:cs="Times New Roman"/>
          <w:sz w:val="20"/>
          <w:szCs w:val="20"/>
          <w:lang w:eastAsia="hu-HU"/>
        </w:rPr>
        <w:t>.</w:t>
      </w:r>
      <w:r w:rsidRPr="008251B3">
        <w:rPr>
          <w:rFonts w:ascii="Times New Roman" w:eastAsia="Times New Roman" w:hAnsi="Times New Roman" w:cs="Times New Roman"/>
          <w:sz w:val="20"/>
          <w:szCs w:val="20"/>
          <w:lang w:eastAsia="hu-HU"/>
        </w:rPr>
        <w:t>: +36-70</w:t>
      </w:r>
      <w:r w:rsidR="00EF145D" w:rsidRPr="008251B3">
        <w:rPr>
          <w:rFonts w:ascii="Times New Roman" w:eastAsia="Times New Roman" w:hAnsi="Times New Roman" w:cs="Times New Roman"/>
          <w:sz w:val="20"/>
          <w:szCs w:val="20"/>
          <w:lang w:eastAsia="hu-HU"/>
        </w:rPr>
        <w:t>-</w:t>
      </w:r>
      <w:r w:rsidR="008251B3" w:rsidRPr="008251B3">
        <w:rPr>
          <w:rFonts w:ascii="Times New Roman" w:eastAsia="Times New Roman" w:hAnsi="Times New Roman" w:cs="Times New Roman"/>
          <w:sz w:val="20"/>
          <w:szCs w:val="20"/>
          <w:lang w:eastAsia="hu-HU"/>
        </w:rPr>
        <w:t>777</w:t>
      </w:r>
      <w:r w:rsidR="00EF145D" w:rsidRPr="008251B3">
        <w:rPr>
          <w:rFonts w:ascii="Times New Roman" w:eastAsia="Times New Roman" w:hAnsi="Times New Roman" w:cs="Times New Roman"/>
          <w:sz w:val="20"/>
          <w:szCs w:val="20"/>
          <w:lang w:eastAsia="hu-HU"/>
        </w:rPr>
        <w:t>-</w:t>
      </w:r>
      <w:r w:rsidR="008251B3" w:rsidRPr="008251B3">
        <w:rPr>
          <w:rFonts w:ascii="Times New Roman" w:eastAsia="Times New Roman" w:hAnsi="Times New Roman" w:cs="Times New Roman"/>
          <w:sz w:val="20"/>
          <w:szCs w:val="20"/>
          <w:lang w:eastAsia="hu-HU"/>
        </w:rPr>
        <w:t>8552</w:t>
      </w:r>
      <w:r w:rsidR="005F6409" w:rsidRPr="005F6409">
        <w:rPr>
          <w:rFonts w:ascii="Times New Roman" w:hAnsi="Times New Roman" w:cs="Times New Roman"/>
          <w:b/>
          <w:sz w:val="20"/>
          <w:szCs w:val="20"/>
        </w:rPr>
        <w:t xml:space="preserve"> </w:t>
      </w:r>
    </w:p>
    <w:p w14:paraId="5258D6A2" w14:textId="078F1A25" w:rsidR="00EF145D" w:rsidRPr="002C2279" w:rsidRDefault="00EF145D" w:rsidP="009F3E46">
      <w:pPr>
        <w:pStyle w:val="Cm"/>
        <w:ind w:left="360"/>
        <w:jc w:val="both"/>
        <w:rPr>
          <w:sz w:val="20"/>
        </w:rPr>
      </w:pPr>
      <w:r w:rsidRPr="008251B3">
        <w:rPr>
          <w:b/>
          <w:sz w:val="20"/>
        </w:rPr>
        <w:t>Cím</w:t>
      </w:r>
      <w:r w:rsidRPr="002C2279">
        <w:rPr>
          <w:sz w:val="20"/>
        </w:rPr>
        <w:t xml:space="preserve">: </w:t>
      </w:r>
      <w:r w:rsidRPr="00B33D51">
        <w:rPr>
          <w:sz w:val="20"/>
        </w:rPr>
        <w:t xml:space="preserve">KKM MDA Kft. </w:t>
      </w:r>
      <w:r w:rsidR="008251B3">
        <w:rPr>
          <w:sz w:val="20"/>
        </w:rPr>
        <w:t>1107</w:t>
      </w:r>
      <w:r w:rsidRPr="00B33D51">
        <w:rPr>
          <w:sz w:val="20"/>
        </w:rPr>
        <w:t xml:space="preserve"> Budapest, </w:t>
      </w:r>
      <w:r w:rsidR="008251B3">
        <w:rPr>
          <w:sz w:val="20"/>
        </w:rPr>
        <w:t xml:space="preserve">Zágrábi </w:t>
      </w:r>
      <w:r w:rsidR="00F638C8">
        <w:rPr>
          <w:sz w:val="20"/>
        </w:rPr>
        <w:t>út</w:t>
      </w:r>
      <w:r w:rsidR="008251B3">
        <w:rPr>
          <w:sz w:val="20"/>
        </w:rPr>
        <w:t xml:space="preserve"> 1.</w:t>
      </w:r>
    </w:p>
    <w:p w14:paraId="352EE476" w14:textId="77777777" w:rsidR="00EF145D" w:rsidRPr="002C2279" w:rsidRDefault="00EF145D" w:rsidP="00EF145D">
      <w:pPr>
        <w:pStyle w:val="Listaszerbekezds"/>
        <w:ind w:left="360"/>
        <w:jc w:val="both"/>
        <w:rPr>
          <w:bCs/>
          <w:color w:val="000000"/>
          <w:sz w:val="20"/>
        </w:rPr>
      </w:pPr>
    </w:p>
    <w:p w14:paraId="73A1789D" w14:textId="073CCD6F" w:rsidR="00EF145D" w:rsidRPr="00B33D51" w:rsidRDefault="00883C75" w:rsidP="00B33D51">
      <w:pPr>
        <w:pStyle w:val="Listaszerbekezds"/>
        <w:ind w:left="360"/>
        <w:jc w:val="both"/>
        <w:rPr>
          <w:sz w:val="20"/>
          <w:szCs w:val="20"/>
        </w:rPr>
      </w:pPr>
      <w:r w:rsidRPr="00B33D51">
        <w:rPr>
          <w:bCs/>
          <w:color w:val="000000"/>
          <w:sz w:val="20"/>
        </w:rPr>
        <w:t>A</w:t>
      </w:r>
      <w:r w:rsidR="00EF145D" w:rsidRPr="00B33D51">
        <w:rPr>
          <w:bCs/>
          <w:color w:val="000000"/>
          <w:sz w:val="20"/>
        </w:rPr>
        <w:t xml:space="preserve"> pályázati kiírással kapcsolatban vagy a beadott</w:t>
      </w:r>
      <w:r w:rsidR="00EF145D" w:rsidRPr="00B33D51">
        <w:rPr>
          <w:sz w:val="20"/>
          <w:szCs w:val="20"/>
        </w:rPr>
        <w:t xml:space="preserve"> pályázat iránt történő írásos érdeklődés kapcsán, kérjük, minden esetben az e-mail „Tárgy” mezőjében feltüntetni a pályázó teljes nevét</w:t>
      </w:r>
      <w:r w:rsidR="003F3024">
        <w:rPr>
          <w:sz w:val="20"/>
          <w:szCs w:val="20"/>
        </w:rPr>
        <w:t>,</w:t>
      </w:r>
      <w:r w:rsidR="00EF145D" w:rsidRPr="00B33D51">
        <w:rPr>
          <w:sz w:val="20"/>
          <w:szCs w:val="20"/>
        </w:rPr>
        <w:t xml:space="preserve"> a</w:t>
      </w:r>
      <w:r w:rsidR="004540B9">
        <w:rPr>
          <w:sz w:val="20"/>
          <w:szCs w:val="20"/>
        </w:rPr>
        <w:t xml:space="preserve"> képzés megnevezését</w:t>
      </w:r>
      <w:r w:rsidR="00EF145D" w:rsidRPr="00B33D51">
        <w:rPr>
          <w:sz w:val="20"/>
          <w:szCs w:val="20"/>
        </w:rPr>
        <w:t xml:space="preserve">, </w:t>
      </w:r>
      <w:r w:rsidR="003F3024">
        <w:rPr>
          <w:sz w:val="20"/>
          <w:szCs w:val="20"/>
        </w:rPr>
        <w:t xml:space="preserve">és hogy </w:t>
      </w:r>
      <w:r w:rsidR="007D2E7A">
        <w:rPr>
          <w:sz w:val="20"/>
          <w:szCs w:val="20"/>
        </w:rPr>
        <w:t>melyik országból</w:t>
      </w:r>
      <w:r w:rsidR="007D2E7A" w:rsidRPr="00B33D51">
        <w:rPr>
          <w:sz w:val="20"/>
          <w:szCs w:val="20"/>
        </w:rPr>
        <w:t xml:space="preserve"> </w:t>
      </w:r>
      <w:r w:rsidR="00EF145D" w:rsidRPr="00B33D51">
        <w:rPr>
          <w:sz w:val="20"/>
          <w:szCs w:val="20"/>
        </w:rPr>
        <w:t>pályázik.</w:t>
      </w:r>
    </w:p>
    <w:p w14:paraId="23CFCD51" w14:textId="77777777" w:rsidR="00EF145D" w:rsidRPr="00B33D51" w:rsidRDefault="00EF145D" w:rsidP="00B33D51">
      <w:pPr>
        <w:pStyle w:val="Listaszerbekezds"/>
        <w:ind w:left="360"/>
        <w:jc w:val="both"/>
        <w:rPr>
          <w:bCs/>
          <w:color w:val="000000"/>
          <w:sz w:val="20"/>
        </w:rPr>
      </w:pPr>
    </w:p>
    <w:p w14:paraId="0F291E79" w14:textId="0AB58E2C" w:rsidR="00751EA8" w:rsidRPr="002C2279" w:rsidRDefault="00751EA8" w:rsidP="006E5506">
      <w:pPr>
        <w:pStyle w:val="Cm"/>
        <w:tabs>
          <w:tab w:val="left" w:pos="360"/>
        </w:tabs>
        <w:jc w:val="both"/>
        <w:rPr>
          <w:sz w:val="20"/>
        </w:rPr>
      </w:pPr>
    </w:p>
    <w:p w14:paraId="3FF89DF3" w14:textId="77777777" w:rsidR="007D2E7A" w:rsidRPr="001A53DA" w:rsidRDefault="007D2E7A" w:rsidP="007D2E7A">
      <w:pPr>
        <w:rPr>
          <w:rFonts w:ascii="Times New Roman" w:hAnsi="Times New Roman" w:cs="Times New Roman"/>
          <w:b/>
          <w:sz w:val="20"/>
          <w:szCs w:val="20"/>
          <w:u w:val="single"/>
        </w:rPr>
      </w:pPr>
      <w:r w:rsidRPr="001A53DA">
        <w:rPr>
          <w:rFonts w:ascii="Times New Roman" w:hAnsi="Times New Roman" w:cs="Times New Roman"/>
          <w:b/>
          <w:sz w:val="20"/>
          <w:szCs w:val="20"/>
          <w:u w:val="single"/>
        </w:rPr>
        <w:t>Az ösztöndíj igénybevételével kapcsolatos tudnivalók</w:t>
      </w:r>
    </w:p>
    <w:p w14:paraId="4A843CB7" w14:textId="7C1B43E7" w:rsidR="008B13D2" w:rsidRPr="005734C6" w:rsidRDefault="007D2E7A">
      <w:pPr>
        <w:pStyle w:val="Listaszerbekezds"/>
        <w:numPr>
          <w:ilvl w:val="0"/>
          <w:numId w:val="1"/>
        </w:numPr>
        <w:jc w:val="both"/>
        <w:textAlignment w:val="auto"/>
        <w:rPr>
          <w:b/>
          <w:sz w:val="20"/>
          <w:szCs w:val="20"/>
        </w:rPr>
      </w:pPr>
      <w:r w:rsidRPr="00851DD9">
        <w:rPr>
          <w:sz w:val="20"/>
          <w:szCs w:val="20"/>
        </w:rPr>
        <w:t>A</w:t>
      </w:r>
      <w:r w:rsidR="008B13D2" w:rsidRPr="00851DD9">
        <w:rPr>
          <w:sz w:val="20"/>
          <w:szCs w:val="20"/>
        </w:rPr>
        <w:t>z ösztöndíjat elnyert pályázóknak</w:t>
      </w:r>
      <w:r w:rsidRPr="00851DD9">
        <w:rPr>
          <w:sz w:val="20"/>
          <w:szCs w:val="20"/>
        </w:rPr>
        <w:t xml:space="preserve"> javasoljuk, hogy</w:t>
      </w:r>
      <w:r w:rsidR="008B13D2" w:rsidRPr="00851DD9">
        <w:rPr>
          <w:sz w:val="20"/>
          <w:szCs w:val="20"/>
        </w:rPr>
        <w:t xml:space="preserve"> beutazásuk előtt</w:t>
      </w:r>
      <w:r w:rsidRPr="00851DD9">
        <w:rPr>
          <w:sz w:val="20"/>
          <w:szCs w:val="20"/>
        </w:rPr>
        <w:t xml:space="preserve"> </w:t>
      </w:r>
      <w:r w:rsidR="008B13D2" w:rsidRPr="00851DD9">
        <w:rPr>
          <w:sz w:val="20"/>
          <w:szCs w:val="20"/>
        </w:rPr>
        <w:t>tekintsék át</w:t>
      </w:r>
      <w:r w:rsidRPr="00851DD9">
        <w:rPr>
          <w:sz w:val="20"/>
          <w:szCs w:val="20"/>
        </w:rPr>
        <w:t xml:space="preserve"> a </w:t>
      </w:r>
      <w:hyperlink r:id="rId10" w:history="1">
        <w:r w:rsidR="00851DD9" w:rsidRPr="00851DD9">
          <w:rPr>
            <w:rStyle w:val="Hiperhivatkozs"/>
            <w:sz w:val="20"/>
            <w:szCs w:val="20"/>
          </w:rPr>
          <w:t>https://konzinfo.mfa.gov.hu/utazas-magyarorszagra</w:t>
        </w:r>
      </w:hyperlink>
      <w:r w:rsidR="00851DD9" w:rsidRPr="00851DD9">
        <w:rPr>
          <w:sz w:val="20"/>
          <w:szCs w:val="20"/>
        </w:rPr>
        <w:t xml:space="preserve"> </w:t>
      </w:r>
      <w:r w:rsidR="008B13D2" w:rsidRPr="00851DD9" w:rsidDel="008B13D2">
        <w:rPr>
          <w:sz w:val="20"/>
          <w:szCs w:val="20"/>
        </w:rPr>
        <w:t xml:space="preserve"> </w:t>
      </w:r>
      <w:r w:rsidRPr="00851DD9">
        <w:rPr>
          <w:sz w:val="20"/>
          <w:szCs w:val="20"/>
        </w:rPr>
        <w:t xml:space="preserve">kormányzati portálon található tájékoztatást. </w:t>
      </w:r>
    </w:p>
    <w:p w14:paraId="3FD03716" w14:textId="71830330" w:rsidR="007D2E7A" w:rsidRDefault="007D2E7A" w:rsidP="008B13D2">
      <w:pPr>
        <w:pStyle w:val="Listaszerbekezds"/>
        <w:numPr>
          <w:ilvl w:val="0"/>
          <w:numId w:val="1"/>
        </w:numPr>
        <w:jc w:val="both"/>
        <w:textAlignment w:val="auto"/>
        <w:rPr>
          <w:b/>
          <w:sz w:val="20"/>
          <w:szCs w:val="20"/>
        </w:rPr>
      </w:pPr>
      <w:r w:rsidRPr="00430732">
        <w:rPr>
          <w:b/>
          <w:sz w:val="20"/>
          <w:szCs w:val="20"/>
        </w:rPr>
        <w:t>A pályázaton nyertes ösztöndíjasok folyamatosan tájékoztatást fognak kapni a képzés megkezdésé</w:t>
      </w:r>
      <w:r w:rsidR="00ED7EF8">
        <w:rPr>
          <w:b/>
          <w:sz w:val="20"/>
          <w:szCs w:val="20"/>
        </w:rPr>
        <w:t xml:space="preserve">ről, valamint </w:t>
      </w:r>
      <w:r w:rsidRPr="00430732">
        <w:rPr>
          <w:b/>
          <w:sz w:val="20"/>
          <w:szCs w:val="20"/>
        </w:rPr>
        <w:t>a szálláshelyre való beköltözéshez szükséges teendőkről</w:t>
      </w:r>
      <w:r w:rsidR="00ED7EF8">
        <w:rPr>
          <w:b/>
          <w:sz w:val="20"/>
          <w:szCs w:val="20"/>
        </w:rPr>
        <w:t xml:space="preserve">, továbbá </w:t>
      </w:r>
      <w:r>
        <w:rPr>
          <w:b/>
          <w:sz w:val="20"/>
          <w:szCs w:val="20"/>
        </w:rPr>
        <w:t xml:space="preserve">a magyar jogszabályok és/vagy az ösztöndíjprogramra vonatkozó előírások szerinti </w:t>
      </w:r>
      <w:r w:rsidRPr="00430732">
        <w:rPr>
          <w:b/>
          <w:sz w:val="20"/>
          <w:szCs w:val="20"/>
        </w:rPr>
        <w:t>feltételeiről.</w:t>
      </w:r>
    </w:p>
    <w:p w14:paraId="14350841" w14:textId="07D841B0" w:rsidR="00960024" w:rsidRPr="003A42F8" w:rsidRDefault="00960024" w:rsidP="00960024">
      <w:pPr>
        <w:pStyle w:val="Listaszerbekezds"/>
        <w:numPr>
          <w:ilvl w:val="0"/>
          <w:numId w:val="1"/>
        </w:numPr>
        <w:jc w:val="both"/>
        <w:textAlignment w:val="auto"/>
        <w:rPr>
          <w:b/>
          <w:sz w:val="20"/>
          <w:szCs w:val="20"/>
        </w:rPr>
      </w:pPr>
      <w:r>
        <w:rPr>
          <w:sz w:val="20"/>
          <w:szCs w:val="20"/>
        </w:rPr>
        <w:t>A</w:t>
      </w:r>
      <w:r w:rsidRPr="0046654F">
        <w:rPr>
          <w:sz w:val="20"/>
          <w:szCs w:val="20"/>
        </w:rPr>
        <w:t>mennyiben a</w:t>
      </w:r>
      <w:r w:rsidR="00865283">
        <w:rPr>
          <w:sz w:val="20"/>
          <w:szCs w:val="20"/>
        </w:rPr>
        <w:t>z ösztöndíjas</w:t>
      </w:r>
      <w:r w:rsidRPr="0046654F">
        <w:rPr>
          <w:sz w:val="20"/>
          <w:szCs w:val="20"/>
        </w:rPr>
        <w:t xml:space="preserve"> nem rendelkezik az életvitelszerű </w:t>
      </w:r>
      <w:r w:rsidRPr="00430732">
        <w:rPr>
          <w:b/>
          <w:sz w:val="20"/>
          <w:szCs w:val="20"/>
        </w:rPr>
        <w:t>magyarországi tartózkodáshoz szükséges védőoltással</w:t>
      </w:r>
      <w:r w:rsidRPr="0046654F">
        <w:rPr>
          <w:sz w:val="20"/>
          <w:szCs w:val="20"/>
        </w:rPr>
        <w:t xml:space="preserve"> (gyermekkori diftéria-pertusszisz-tetanusz és polio elleni védőoltási sorozat, MMR védőoltás: 2 dózis, hepatitis B elleni védőoltás), akkor </w:t>
      </w:r>
      <w:r w:rsidRPr="00430732">
        <w:rPr>
          <w:b/>
          <w:sz w:val="20"/>
          <w:szCs w:val="20"/>
        </w:rPr>
        <w:t>javasoljuk ezeknek a magyarországi beutazás előtti beadatását</w:t>
      </w:r>
      <w:r w:rsidRPr="0046654F">
        <w:rPr>
          <w:sz w:val="20"/>
          <w:szCs w:val="20"/>
        </w:rPr>
        <w:t xml:space="preserve">. </w:t>
      </w:r>
      <w:r w:rsidRPr="00430732">
        <w:rPr>
          <w:b/>
          <w:sz w:val="20"/>
          <w:szCs w:val="20"/>
        </w:rPr>
        <w:t>Javasoljuk</w:t>
      </w:r>
      <w:r w:rsidRPr="0046654F">
        <w:rPr>
          <w:sz w:val="20"/>
          <w:szCs w:val="20"/>
        </w:rPr>
        <w:t xml:space="preserve"> a képzésbe történő beiratkozás előtt elvégeztetni és </w:t>
      </w:r>
      <w:r w:rsidRPr="00430732">
        <w:rPr>
          <w:b/>
          <w:sz w:val="20"/>
          <w:szCs w:val="20"/>
        </w:rPr>
        <w:t xml:space="preserve">magyar vagy angol nyelvű </w:t>
      </w:r>
      <w:r w:rsidR="00ED7EF8">
        <w:rPr>
          <w:b/>
          <w:sz w:val="20"/>
          <w:szCs w:val="20"/>
        </w:rPr>
        <w:t xml:space="preserve">dokumentummal </w:t>
      </w:r>
      <w:r w:rsidRPr="00430732">
        <w:rPr>
          <w:b/>
          <w:sz w:val="20"/>
          <w:szCs w:val="20"/>
        </w:rPr>
        <w:t>igazol</w:t>
      </w:r>
      <w:r w:rsidR="00ED7EF8">
        <w:rPr>
          <w:b/>
          <w:sz w:val="20"/>
          <w:szCs w:val="20"/>
        </w:rPr>
        <w:t>ni</w:t>
      </w:r>
      <w:r w:rsidRPr="00430732">
        <w:rPr>
          <w:b/>
          <w:sz w:val="20"/>
          <w:szCs w:val="20"/>
        </w:rPr>
        <w:t xml:space="preserve"> az</w:t>
      </w:r>
      <w:r w:rsidRPr="0046654F">
        <w:rPr>
          <w:sz w:val="20"/>
          <w:szCs w:val="20"/>
        </w:rPr>
        <w:t xml:space="preserve"> </w:t>
      </w:r>
      <w:r w:rsidRPr="00430732">
        <w:rPr>
          <w:b/>
          <w:sz w:val="20"/>
          <w:szCs w:val="20"/>
        </w:rPr>
        <w:t>alapvető egészségügyi szűrések (AIDS, Hepatitis B, Hepatitis C, tüdőröntgen)</w:t>
      </w:r>
      <w:r w:rsidRPr="0046654F">
        <w:rPr>
          <w:sz w:val="20"/>
          <w:szCs w:val="20"/>
        </w:rPr>
        <w:t xml:space="preserve"> eredményét</w:t>
      </w:r>
      <w:r>
        <w:rPr>
          <w:sz w:val="20"/>
          <w:szCs w:val="20"/>
        </w:rPr>
        <w:t>.</w:t>
      </w:r>
    </w:p>
    <w:p w14:paraId="5B68A5E5" w14:textId="2F04458B" w:rsidR="00960024" w:rsidRPr="00960024" w:rsidRDefault="00960024" w:rsidP="00B6519D">
      <w:pPr>
        <w:pStyle w:val="Listaszerbekezds"/>
        <w:numPr>
          <w:ilvl w:val="0"/>
          <w:numId w:val="1"/>
        </w:numPr>
        <w:suppressAutoHyphens w:val="0"/>
        <w:autoSpaceDN/>
        <w:contextualSpacing/>
        <w:jc w:val="both"/>
        <w:textAlignment w:val="auto"/>
        <w:rPr>
          <w:b/>
          <w:sz w:val="20"/>
          <w:szCs w:val="20"/>
        </w:rPr>
      </w:pPr>
      <w:r w:rsidRPr="005734C6">
        <w:rPr>
          <w:b/>
          <w:sz w:val="20"/>
          <w:szCs w:val="20"/>
        </w:rPr>
        <w:t>A</w:t>
      </w:r>
      <w:r w:rsidR="00865283" w:rsidRPr="005734C6">
        <w:rPr>
          <w:b/>
          <w:sz w:val="20"/>
          <w:szCs w:val="20"/>
        </w:rPr>
        <w:t>z ösztöndíjasnak</w:t>
      </w:r>
      <w:r w:rsidR="00865283" w:rsidRPr="00960024">
        <w:rPr>
          <w:sz w:val="20"/>
          <w:szCs w:val="20"/>
        </w:rPr>
        <w:t xml:space="preserve"> </w:t>
      </w:r>
      <w:r w:rsidRPr="00B6519D">
        <w:rPr>
          <w:b/>
          <w:sz w:val="20"/>
          <w:szCs w:val="20"/>
        </w:rPr>
        <w:t>részt kell vennie a KKM, illetve a KKM MDA Kft. által szervezett egészségügyi szűrővizsgálaton.</w:t>
      </w:r>
      <w:r w:rsidRPr="00960024">
        <w:rPr>
          <w:sz w:val="20"/>
          <w:szCs w:val="20"/>
        </w:rPr>
        <w:t xml:space="preserve"> Kérjük, </w:t>
      </w:r>
      <w:r w:rsidRPr="00960024">
        <w:rPr>
          <w:b/>
          <w:sz w:val="20"/>
          <w:szCs w:val="20"/>
        </w:rPr>
        <w:t>hozza magával nemzetközi oltási könyve másolatát</w:t>
      </w:r>
      <w:r w:rsidRPr="00960024">
        <w:rPr>
          <w:sz w:val="20"/>
          <w:szCs w:val="20"/>
        </w:rPr>
        <w:t xml:space="preserve"> (illetve bármely más, kapott oltásokat tartalmazó dokumentumot). Amennyiben e szűrővizsgálat, vagy a szűrővizsgálatot végző orvos által előírt további egészségügyi vizsgálat vagy vizsgálatok eredményeképpen „képzésre egészségügyi szempontból nem javasolt” minősítést kap, vagy megtagadja az előbbi szűrővizsgálat, illetve vizsgálatok elvégeztetését és a kötelező oltások beszerzését, akkor Önnel ösztöndíjszerződés megkötésére nem kerül sor, a képzést nem kezdheti el. Amennyiben a szerződés már létrejött, az azonnali hatállyal felmondásra kerül és Ön a képzésben a továbbiakban nem vehet részt, 3 napon belül köteles kiköltözni a szálláshelyről. Ha a képzési időszak alatt az Ön „képzésre egészségügyi szempontból javasolt” minősítése „képzésre egészségügyi szempontból nem javasolt” minősítésre változik, ösztöndíjszerződése azonnali hatállyal felmondható.</w:t>
      </w:r>
    </w:p>
    <w:p w14:paraId="4828287B" w14:textId="77777777" w:rsidR="007D2E7A" w:rsidRPr="00430732" w:rsidRDefault="007D2E7A" w:rsidP="007D2E7A">
      <w:pPr>
        <w:pStyle w:val="Cm"/>
        <w:numPr>
          <w:ilvl w:val="0"/>
          <w:numId w:val="1"/>
        </w:numPr>
        <w:suppressAutoHyphens w:val="0"/>
        <w:autoSpaceDN/>
        <w:jc w:val="both"/>
        <w:textAlignment w:val="auto"/>
        <w:rPr>
          <w:sz w:val="20"/>
        </w:rPr>
      </w:pPr>
      <w:r w:rsidRPr="00430732">
        <w:rPr>
          <w:sz w:val="20"/>
        </w:rPr>
        <w:t xml:space="preserve">A szálláshelyre való beköltözés </w:t>
      </w:r>
      <w:r>
        <w:rPr>
          <w:sz w:val="20"/>
        </w:rPr>
        <w:t xml:space="preserve">feltételeiről </w:t>
      </w:r>
      <w:r w:rsidRPr="00430732">
        <w:rPr>
          <w:sz w:val="20"/>
        </w:rPr>
        <w:t>– beleértve az egészségügyi feltétele</w:t>
      </w:r>
      <w:r>
        <w:rPr>
          <w:sz w:val="20"/>
        </w:rPr>
        <w:t>ket is – az ösztöndíjasok tájékoztatást kapnak a tanév kezdete előtt.</w:t>
      </w:r>
    </w:p>
    <w:p w14:paraId="47A5DC5C" w14:textId="743F3922" w:rsidR="007D2E7A" w:rsidRDefault="007D2E7A" w:rsidP="007D2E7A">
      <w:pPr>
        <w:pStyle w:val="Listaszerbekezds"/>
        <w:numPr>
          <w:ilvl w:val="0"/>
          <w:numId w:val="1"/>
        </w:numPr>
        <w:suppressAutoHyphens w:val="0"/>
        <w:autoSpaceDN/>
        <w:jc w:val="both"/>
        <w:textAlignment w:val="auto"/>
        <w:rPr>
          <w:sz w:val="20"/>
        </w:rPr>
      </w:pPr>
      <w:r w:rsidRPr="002C2279">
        <w:rPr>
          <w:sz w:val="20"/>
          <w:szCs w:val="20"/>
        </w:rPr>
        <w:t xml:space="preserve">Az </w:t>
      </w:r>
      <w:r w:rsidRPr="00430732">
        <w:rPr>
          <w:b/>
          <w:sz w:val="20"/>
          <w:szCs w:val="20"/>
        </w:rPr>
        <w:t>oktatáson való részvétel kötelező</w:t>
      </w:r>
      <w:r w:rsidRPr="002C2279">
        <w:rPr>
          <w:sz w:val="20"/>
          <w:szCs w:val="20"/>
        </w:rPr>
        <w:t>, ennek elmulasztása, valamint a képzés tanulmányi- és vizsgaszabályzatának megszegése esetén a képzési szerződés és az ösztöndíjszerződés megszüntethető</w:t>
      </w:r>
      <w:r w:rsidRPr="002C2279">
        <w:rPr>
          <w:sz w:val="20"/>
        </w:rPr>
        <w:t>.</w:t>
      </w:r>
    </w:p>
    <w:p w14:paraId="387FC816" w14:textId="1BF9EAFD" w:rsidR="00F638C8" w:rsidRPr="002C2279" w:rsidRDefault="00F638C8" w:rsidP="007D2E7A">
      <w:pPr>
        <w:pStyle w:val="Listaszerbekezds"/>
        <w:numPr>
          <w:ilvl w:val="0"/>
          <w:numId w:val="1"/>
        </w:numPr>
        <w:suppressAutoHyphens w:val="0"/>
        <w:autoSpaceDN/>
        <w:jc w:val="both"/>
        <w:textAlignment w:val="auto"/>
        <w:rPr>
          <w:sz w:val="20"/>
        </w:rPr>
      </w:pPr>
      <w:r>
        <w:rPr>
          <w:sz w:val="20"/>
        </w:rPr>
        <w:t xml:space="preserve">Az ösztöndíj várhatóan nem fedezi a megélhetési költségeket. Az étkezés, a tömegközlekedési bérlet és a személyes költségek fedezésére kb. 250 USD/hó költőpénz ajánlott. </w:t>
      </w:r>
    </w:p>
    <w:p w14:paraId="4103A1EB" w14:textId="77777777" w:rsidR="007D2E7A" w:rsidRDefault="007D2E7A" w:rsidP="007D2E7A">
      <w:pPr>
        <w:pStyle w:val="Listaszerbekezds"/>
        <w:numPr>
          <w:ilvl w:val="0"/>
          <w:numId w:val="1"/>
        </w:numPr>
        <w:suppressAutoHyphens w:val="0"/>
        <w:autoSpaceDN/>
        <w:jc w:val="both"/>
        <w:textAlignment w:val="auto"/>
        <w:rPr>
          <w:sz w:val="20"/>
        </w:rPr>
      </w:pPr>
      <w:r w:rsidRPr="002C2279">
        <w:rPr>
          <w:sz w:val="20"/>
          <w:szCs w:val="20"/>
        </w:rPr>
        <w:t>Ha az ösztönd</w:t>
      </w:r>
      <w:r>
        <w:rPr>
          <w:sz w:val="20"/>
          <w:szCs w:val="20"/>
        </w:rPr>
        <w:t xml:space="preserve">íjas neki felróható ok miatt a </w:t>
      </w:r>
      <w:r w:rsidRPr="002C2279">
        <w:rPr>
          <w:sz w:val="20"/>
          <w:szCs w:val="20"/>
        </w:rPr>
        <w:t xml:space="preserve">képzés sikeres teljesítéséhez előírt feltételeket nem teljesíti, </w:t>
      </w:r>
      <w:r>
        <w:rPr>
          <w:sz w:val="20"/>
          <w:szCs w:val="20"/>
        </w:rPr>
        <w:t>akkor</w:t>
      </w:r>
      <w:r w:rsidRPr="002C2279">
        <w:rPr>
          <w:sz w:val="20"/>
          <w:szCs w:val="20"/>
        </w:rPr>
        <w:t xml:space="preserve"> a jövőben kizárható a KKM külhoni magyar és külföldi állampolgárok részére hirdetett egyéb pályázati lehetőségeiből</w:t>
      </w:r>
      <w:r w:rsidRPr="002C2279">
        <w:rPr>
          <w:sz w:val="20"/>
        </w:rPr>
        <w:t>.</w:t>
      </w:r>
    </w:p>
    <w:p w14:paraId="43678ECF" w14:textId="674E6264" w:rsidR="007D2E7A" w:rsidRPr="002C2279" w:rsidRDefault="007D2E7A" w:rsidP="007D2E7A">
      <w:pPr>
        <w:pStyle w:val="Listaszerbekezds"/>
        <w:numPr>
          <w:ilvl w:val="0"/>
          <w:numId w:val="1"/>
        </w:numPr>
        <w:suppressAutoHyphens w:val="0"/>
        <w:autoSpaceDN/>
        <w:jc w:val="both"/>
        <w:textAlignment w:val="auto"/>
        <w:rPr>
          <w:sz w:val="20"/>
        </w:rPr>
      </w:pPr>
      <w:r w:rsidRPr="002C2279">
        <w:rPr>
          <w:sz w:val="20"/>
          <w:szCs w:val="20"/>
        </w:rPr>
        <w:t>Az ösztöndíjat elnyert pályázók</w:t>
      </w:r>
      <w:r>
        <w:rPr>
          <w:sz w:val="20"/>
          <w:szCs w:val="20"/>
        </w:rPr>
        <w:t xml:space="preserve"> a </w:t>
      </w:r>
      <w:r w:rsidRPr="002C2279">
        <w:rPr>
          <w:sz w:val="20"/>
          <w:szCs w:val="20"/>
        </w:rPr>
        <w:t xml:space="preserve">magyarországi </w:t>
      </w:r>
      <w:r>
        <w:rPr>
          <w:sz w:val="20"/>
          <w:szCs w:val="20"/>
        </w:rPr>
        <w:t xml:space="preserve">társadalombiztosítási ellátáshoz </w:t>
      </w:r>
      <w:r w:rsidRPr="002C2279">
        <w:rPr>
          <w:sz w:val="20"/>
          <w:szCs w:val="20"/>
        </w:rPr>
        <w:t>TAJ szám</w:t>
      </w:r>
      <w:r>
        <w:rPr>
          <w:sz w:val="20"/>
          <w:szCs w:val="20"/>
        </w:rPr>
        <w:t xml:space="preserve">ot igényelhetnek. </w:t>
      </w:r>
      <w:r w:rsidRPr="002C2279">
        <w:rPr>
          <w:sz w:val="20"/>
          <w:szCs w:val="20"/>
        </w:rPr>
        <w:t>Kivétel</w:t>
      </w:r>
      <w:r>
        <w:rPr>
          <w:sz w:val="20"/>
          <w:szCs w:val="20"/>
        </w:rPr>
        <w:t>t képeznek ez alól</w:t>
      </w:r>
      <w:r w:rsidRPr="002C2279">
        <w:rPr>
          <w:sz w:val="20"/>
          <w:szCs w:val="20"/>
        </w:rPr>
        <w:t xml:space="preserve"> azon pályázók, akik aktív EU-s TAJ számmal rendelkeznek. </w:t>
      </w:r>
      <w:r w:rsidR="008B13D2" w:rsidRPr="002C2279">
        <w:rPr>
          <w:sz w:val="20"/>
          <w:szCs w:val="20"/>
        </w:rPr>
        <w:t>Az igénylés jogosultságát az ösztöndíj biztosítja</w:t>
      </w:r>
      <w:r w:rsidR="008B13D2">
        <w:rPr>
          <w:sz w:val="20"/>
          <w:szCs w:val="20"/>
        </w:rPr>
        <w:t>, de az igénylésnek speciális feltételei vagy azt kizáró körülményei lehetnek (pl. kettős-biztosítást kizáró egyezmény Magyarország és az ösztöndíjas országa között, letelepedési engedély megléte vagy az arra benyújtott igény stb.).</w:t>
      </w:r>
    </w:p>
    <w:p w14:paraId="6731B45A" w14:textId="77777777" w:rsidR="007D2E7A" w:rsidRPr="00430732" w:rsidRDefault="007D2E7A" w:rsidP="007D2E7A">
      <w:pPr>
        <w:jc w:val="both"/>
        <w:rPr>
          <w:sz w:val="20"/>
        </w:rPr>
      </w:pPr>
    </w:p>
    <w:p w14:paraId="78E0BD9A" w14:textId="77777777" w:rsidR="007D2E7A" w:rsidRPr="00B41687" w:rsidRDefault="007D2E7A" w:rsidP="007D2E7A">
      <w:pPr>
        <w:pStyle w:val="Cm"/>
        <w:suppressAutoHyphens w:val="0"/>
        <w:autoSpaceDN/>
        <w:jc w:val="both"/>
        <w:textAlignment w:val="auto"/>
        <w:rPr>
          <w:b/>
          <w:sz w:val="20"/>
          <w:u w:val="single"/>
        </w:rPr>
      </w:pPr>
      <w:r w:rsidRPr="00B41687">
        <w:rPr>
          <w:b/>
          <w:sz w:val="20"/>
          <w:u w:val="single"/>
        </w:rPr>
        <w:lastRenderedPageBreak/>
        <w:t>Információ az egészségügyi ellátással kapcsolatban</w:t>
      </w:r>
    </w:p>
    <w:p w14:paraId="60D6C623" w14:textId="77777777" w:rsidR="007D2E7A" w:rsidRDefault="007D2E7A" w:rsidP="007D2E7A">
      <w:pPr>
        <w:pStyle w:val="Cm"/>
        <w:suppressAutoHyphens w:val="0"/>
        <w:autoSpaceDN/>
        <w:jc w:val="both"/>
        <w:textAlignment w:val="auto"/>
        <w:rPr>
          <w:b/>
          <w:sz w:val="20"/>
          <w:u w:val="single"/>
        </w:rPr>
      </w:pPr>
    </w:p>
    <w:p w14:paraId="2A7C1D09" w14:textId="77777777" w:rsidR="007D2E7A" w:rsidRPr="00B41687" w:rsidRDefault="007D2E7A" w:rsidP="007D2E7A">
      <w:pPr>
        <w:jc w:val="both"/>
        <w:rPr>
          <w:rFonts w:ascii="Times New Roman" w:hAnsi="Times New Roman" w:cs="Times New Roman"/>
          <w:b/>
          <w:sz w:val="20"/>
          <w:szCs w:val="20"/>
        </w:rPr>
      </w:pPr>
      <w:r w:rsidRPr="00B41687">
        <w:rPr>
          <w:rFonts w:ascii="Times New Roman" w:hAnsi="Times New Roman" w:cs="Times New Roman"/>
          <w:b/>
          <w:sz w:val="20"/>
          <w:szCs w:val="20"/>
        </w:rPr>
        <w:t>Társadalombiztosítás</w:t>
      </w:r>
      <w:r>
        <w:rPr>
          <w:rFonts w:ascii="Times New Roman" w:hAnsi="Times New Roman" w:cs="Times New Roman"/>
          <w:b/>
          <w:sz w:val="20"/>
          <w:szCs w:val="20"/>
        </w:rPr>
        <w:t xml:space="preserve"> (TAJ)</w:t>
      </w:r>
    </w:p>
    <w:p w14:paraId="7672A075" w14:textId="77777777" w:rsidR="007D2E7A" w:rsidRDefault="007D2E7A" w:rsidP="007D2E7A">
      <w:pPr>
        <w:jc w:val="both"/>
        <w:rPr>
          <w:rFonts w:ascii="Times New Roman" w:hAnsi="Times New Roman" w:cs="Times New Roman"/>
          <w:sz w:val="20"/>
          <w:szCs w:val="20"/>
        </w:rPr>
      </w:pPr>
      <w:r w:rsidRPr="00B41687">
        <w:rPr>
          <w:rFonts w:ascii="Times New Roman" w:hAnsi="Times New Roman" w:cs="Times New Roman"/>
          <w:sz w:val="20"/>
          <w:szCs w:val="20"/>
        </w:rPr>
        <w:t xml:space="preserve">Magyarországon az ingyenes egészségügyi ellátást lehetővé tevő társadalombiztosításra az ösztöndíjat elnyerők jogosultak. Ezen társadalombiztosítás megléte teszi lehetővé az egészségügyi szolgáltatások igénybevételét, szakorvosi, kórházi ellátást. </w:t>
      </w:r>
    </w:p>
    <w:p w14:paraId="7C304946" w14:textId="77777777" w:rsidR="007D2E7A" w:rsidRDefault="007D2E7A" w:rsidP="007D2E7A">
      <w:pPr>
        <w:jc w:val="both"/>
        <w:rPr>
          <w:rFonts w:ascii="Times New Roman" w:hAnsi="Times New Roman" w:cs="Times New Roman"/>
          <w:sz w:val="20"/>
          <w:szCs w:val="20"/>
        </w:rPr>
      </w:pPr>
      <w:r w:rsidRPr="00B41687">
        <w:rPr>
          <w:rFonts w:ascii="Times New Roman" w:hAnsi="Times New Roman" w:cs="Times New Roman"/>
          <w:sz w:val="20"/>
          <w:szCs w:val="20"/>
        </w:rPr>
        <w:t xml:space="preserve">A társadalombiztosítás igénybevételének körülményei: </w:t>
      </w:r>
    </w:p>
    <w:p w14:paraId="63780D32" w14:textId="452178DC" w:rsidR="007D2E7A" w:rsidRPr="00B41687" w:rsidRDefault="007D2E7A" w:rsidP="007D2E7A">
      <w:pPr>
        <w:pStyle w:val="Cm"/>
        <w:numPr>
          <w:ilvl w:val="0"/>
          <w:numId w:val="1"/>
        </w:numPr>
        <w:suppressAutoHyphens w:val="0"/>
        <w:autoSpaceDN/>
        <w:jc w:val="both"/>
        <w:textAlignment w:val="auto"/>
        <w:rPr>
          <w:rFonts w:eastAsiaTheme="minorHAnsi"/>
          <w:sz w:val="20"/>
          <w:lang w:eastAsia="en-US"/>
        </w:rPr>
      </w:pPr>
      <w:r w:rsidRPr="00B41687">
        <w:rPr>
          <w:rFonts w:eastAsiaTheme="minorHAnsi"/>
          <w:sz w:val="20"/>
          <w:lang w:eastAsia="en-US"/>
        </w:rPr>
        <w:t xml:space="preserve">A </w:t>
      </w:r>
      <w:r w:rsidRPr="00B41687">
        <w:rPr>
          <w:rFonts w:eastAsiaTheme="minorHAnsi"/>
          <w:b/>
          <w:sz w:val="20"/>
          <w:lang w:eastAsia="en-US"/>
        </w:rPr>
        <w:t>társadalombiztosítás</w:t>
      </w:r>
      <w:r w:rsidRPr="00B41687">
        <w:rPr>
          <w:rFonts w:eastAsiaTheme="minorHAnsi"/>
          <w:sz w:val="20"/>
          <w:lang w:eastAsia="en-US"/>
        </w:rPr>
        <w:t xml:space="preserve"> érvényesítése az ösztöndíja</w:t>
      </w:r>
      <w:r w:rsidR="00660F13">
        <w:rPr>
          <w:rFonts w:eastAsiaTheme="minorHAnsi"/>
          <w:sz w:val="20"/>
          <w:lang w:eastAsia="en-US"/>
        </w:rPr>
        <w:t>sok</w:t>
      </w:r>
      <w:r w:rsidRPr="00B41687">
        <w:rPr>
          <w:rFonts w:eastAsiaTheme="minorHAnsi"/>
          <w:sz w:val="20"/>
          <w:lang w:eastAsia="en-US"/>
        </w:rPr>
        <w:t xml:space="preserve"> számára hosszú időbe is telhet</w:t>
      </w:r>
      <w:r w:rsidRPr="00B41687">
        <w:rPr>
          <w:rFonts w:eastAsiaTheme="minorHAnsi"/>
          <w:sz w:val="20"/>
          <w:u w:val="single"/>
          <w:lang w:eastAsia="en-US"/>
        </w:rPr>
        <w:t>.</w:t>
      </w:r>
      <w:r w:rsidRPr="005734C6">
        <w:rPr>
          <w:rFonts w:eastAsiaTheme="minorHAnsi"/>
          <w:sz w:val="20"/>
          <w:lang w:eastAsia="en-US"/>
        </w:rPr>
        <w:t xml:space="preserve"> </w:t>
      </w:r>
      <w:r w:rsidRPr="00B41687">
        <w:rPr>
          <w:rFonts w:eastAsiaTheme="minorHAnsi"/>
          <w:sz w:val="20"/>
          <w:u w:val="single"/>
          <w:lang w:eastAsia="en-US"/>
        </w:rPr>
        <w:t xml:space="preserve">Kérjük, vegye figyelembe, hogy a társadalombiztosítási kártya (TAJ kártya) igénylése és aktiválása a Magyarországra </w:t>
      </w:r>
      <w:r w:rsidR="0091672E">
        <w:rPr>
          <w:sz w:val="20"/>
          <w:u w:val="single"/>
        </w:rPr>
        <w:t>érkezést követően, ügyintézéstől függően, akár 2-6 hónapot is igénybe vehet!</w:t>
      </w:r>
      <w:r w:rsidRPr="00B41687">
        <w:rPr>
          <w:rFonts w:eastAsiaTheme="minorHAnsi"/>
          <w:sz w:val="20"/>
          <w:lang w:eastAsia="en-US"/>
        </w:rPr>
        <w:t xml:space="preserve"> Ezen időszak alatt az egészségügyi szolgáltatások ingyenes igénybevétele korlátozott lehet.</w:t>
      </w:r>
    </w:p>
    <w:p w14:paraId="0F9F204B" w14:textId="77777777" w:rsidR="007D2E7A" w:rsidRPr="002C2279" w:rsidRDefault="007D2E7A" w:rsidP="007D2E7A">
      <w:pPr>
        <w:pStyle w:val="Cm"/>
        <w:numPr>
          <w:ilvl w:val="0"/>
          <w:numId w:val="1"/>
        </w:numPr>
        <w:suppressAutoHyphens w:val="0"/>
        <w:autoSpaceDN/>
        <w:jc w:val="both"/>
        <w:textAlignment w:val="auto"/>
        <w:rPr>
          <w:sz w:val="20"/>
        </w:rPr>
      </w:pPr>
      <w:r w:rsidRPr="00B41687">
        <w:rPr>
          <w:rFonts w:eastAsiaTheme="minorHAnsi"/>
          <w:sz w:val="20"/>
          <w:lang w:eastAsia="en-US"/>
        </w:rPr>
        <w:t>Kérjük, vegye figyelembe, hogy az Európai Unió (EU) és néhány más állam (pl. Ukrajna, Szerbia</w:t>
      </w:r>
      <w:r>
        <w:rPr>
          <w:rFonts w:eastAsiaTheme="minorHAnsi"/>
          <w:sz w:val="20"/>
          <w:lang w:eastAsia="en-US"/>
        </w:rPr>
        <w:t>, Törökország</w:t>
      </w:r>
      <w:r w:rsidRPr="00B41687">
        <w:rPr>
          <w:rFonts w:eastAsiaTheme="minorHAnsi"/>
          <w:sz w:val="20"/>
          <w:lang w:eastAsia="en-US"/>
        </w:rPr>
        <w:t xml:space="preserve">) állampolgáraira érvényes a </w:t>
      </w:r>
      <w:r w:rsidRPr="00B41687">
        <w:rPr>
          <w:rFonts w:eastAsiaTheme="minorHAnsi"/>
          <w:b/>
          <w:sz w:val="20"/>
          <w:lang w:eastAsia="en-US"/>
        </w:rPr>
        <w:t>kettős biztosítás tilalma</w:t>
      </w:r>
      <w:r w:rsidRPr="00B41687">
        <w:rPr>
          <w:rFonts w:eastAsiaTheme="minorHAnsi"/>
          <w:sz w:val="20"/>
          <w:lang w:eastAsia="en-US"/>
        </w:rPr>
        <w:t>, azaz csak akkor kérhetik a magyarországi társadalombiztosítási jogviszony létesítését, ha lemondanak az otthoni társadalombiztosítási jogviszonyukról! Ehhez a származási országból kell igazolást beszerezni, és csak ezután lehetséges a magyarországi társadalombiztosítás megszerzése</w:t>
      </w:r>
      <w:r w:rsidRPr="002C2279">
        <w:rPr>
          <w:sz w:val="20"/>
        </w:rPr>
        <w:t>.</w:t>
      </w:r>
    </w:p>
    <w:p w14:paraId="66A68AA7" w14:textId="77777777" w:rsidR="007D2E7A" w:rsidRDefault="007D2E7A" w:rsidP="007D2E7A">
      <w:pPr>
        <w:pStyle w:val="Cm"/>
        <w:numPr>
          <w:ilvl w:val="0"/>
          <w:numId w:val="1"/>
        </w:numPr>
        <w:suppressAutoHyphens w:val="0"/>
        <w:autoSpaceDN/>
        <w:jc w:val="both"/>
        <w:textAlignment w:val="auto"/>
        <w:rPr>
          <w:sz w:val="20"/>
        </w:rPr>
      </w:pPr>
      <w:r w:rsidRPr="00B41687">
        <w:rPr>
          <w:rFonts w:eastAsiaTheme="minorHAnsi"/>
          <w:b/>
          <w:sz w:val="20"/>
          <w:lang w:eastAsia="en-US"/>
        </w:rPr>
        <w:t>Krónikus betegség</w:t>
      </w:r>
      <w:r w:rsidRPr="00B41687">
        <w:rPr>
          <w:rFonts w:eastAsiaTheme="minorHAnsi"/>
          <w:sz w:val="20"/>
          <w:lang w:eastAsia="en-US"/>
        </w:rPr>
        <w:t xml:space="preserve"> esetén feltétlenül javasoljuk a </w:t>
      </w:r>
      <w:r w:rsidRPr="00430732">
        <w:rPr>
          <w:rFonts w:eastAsiaTheme="minorHAnsi"/>
          <w:b/>
          <w:sz w:val="20"/>
          <w:lang w:eastAsia="en-US"/>
        </w:rPr>
        <w:t>saját, egyéni egészségbiztosítás kötését</w:t>
      </w:r>
      <w:r w:rsidRPr="00B41687">
        <w:rPr>
          <w:rFonts w:eastAsiaTheme="minorHAnsi"/>
          <w:sz w:val="20"/>
          <w:lang w:eastAsia="en-US"/>
        </w:rPr>
        <w:t xml:space="preserve"> tanulmányai idejére. </w:t>
      </w:r>
    </w:p>
    <w:p w14:paraId="1E22055B" w14:textId="77777777" w:rsidR="007D2E7A" w:rsidRPr="00B41687" w:rsidRDefault="007D2E7A" w:rsidP="007D2E7A">
      <w:pPr>
        <w:pStyle w:val="Cm"/>
        <w:suppressAutoHyphens w:val="0"/>
        <w:autoSpaceDN/>
        <w:jc w:val="both"/>
        <w:textAlignment w:val="auto"/>
        <w:rPr>
          <w:sz w:val="20"/>
        </w:rPr>
      </w:pPr>
    </w:p>
    <w:p w14:paraId="1A3441FD" w14:textId="77777777" w:rsidR="007D2E7A" w:rsidRPr="00B41687" w:rsidRDefault="007D2E7A" w:rsidP="00957033">
      <w:pPr>
        <w:jc w:val="both"/>
        <w:rPr>
          <w:rFonts w:ascii="Times New Roman" w:hAnsi="Times New Roman" w:cs="Times New Roman"/>
          <w:b/>
          <w:sz w:val="20"/>
          <w:szCs w:val="20"/>
        </w:rPr>
      </w:pPr>
      <w:r w:rsidRPr="001D1682">
        <w:rPr>
          <w:rFonts w:ascii="Times New Roman" w:hAnsi="Times New Roman" w:cs="Times New Roman"/>
          <w:b/>
          <w:sz w:val="20"/>
          <w:szCs w:val="20"/>
        </w:rPr>
        <w:t xml:space="preserve">Információk </w:t>
      </w:r>
      <w:r w:rsidRPr="00F3464C">
        <w:rPr>
          <w:rFonts w:ascii="Times New Roman" w:hAnsi="Times New Roman" w:cs="Times New Roman"/>
          <w:b/>
          <w:sz w:val="20"/>
          <w:szCs w:val="20"/>
          <w:highlight w:val="yellow"/>
        </w:rPr>
        <w:t>EU-s tagállamokból</w:t>
      </w:r>
      <w:r w:rsidRPr="001D1682">
        <w:rPr>
          <w:rFonts w:ascii="Times New Roman" w:hAnsi="Times New Roman" w:cs="Times New Roman"/>
          <w:b/>
          <w:sz w:val="20"/>
          <w:szCs w:val="20"/>
        </w:rPr>
        <w:t xml:space="preserve"> pályázók részére:</w:t>
      </w:r>
    </w:p>
    <w:p w14:paraId="61D436CA" w14:textId="3026644B" w:rsidR="007D2E7A" w:rsidRDefault="007D2E7A" w:rsidP="007D2E7A">
      <w:pPr>
        <w:jc w:val="both"/>
        <w:rPr>
          <w:rFonts w:ascii="Times New Roman" w:hAnsi="Times New Roman" w:cs="Times New Roman"/>
          <w:sz w:val="20"/>
          <w:szCs w:val="20"/>
        </w:rPr>
      </w:pPr>
      <w:r w:rsidRPr="00B41687">
        <w:rPr>
          <w:rFonts w:ascii="Times New Roman" w:hAnsi="Times New Roman" w:cs="Times New Roman"/>
          <w:sz w:val="20"/>
          <w:szCs w:val="20"/>
        </w:rPr>
        <w:t xml:space="preserve">Kérjük, döntse el, hogy a </w:t>
      </w:r>
      <w:r w:rsidRPr="00333CAF">
        <w:rPr>
          <w:rFonts w:ascii="Times New Roman" w:hAnsi="Times New Roman" w:cs="Times New Roman"/>
          <w:b/>
          <w:sz w:val="20"/>
          <w:szCs w:val="20"/>
        </w:rPr>
        <w:t>kettős biztosítás tilalma tudatában</w:t>
      </w:r>
      <w:r w:rsidRPr="00B41687">
        <w:rPr>
          <w:rFonts w:ascii="Times New Roman" w:hAnsi="Times New Roman" w:cs="Times New Roman"/>
          <w:sz w:val="20"/>
          <w:szCs w:val="20"/>
        </w:rPr>
        <w:t xml:space="preserve"> igényel-e magyarországi társadalombiztosítást</w:t>
      </w:r>
      <w:r w:rsidR="000C0658">
        <w:rPr>
          <w:rFonts w:ascii="Times New Roman" w:hAnsi="Times New Roman" w:cs="Times New Roman"/>
          <w:sz w:val="20"/>
          <w:szCs w:val="20"/>
        </w:rPr>
        <w:t>.</w:t>
      </w:r>
    </w:p>
    <w:p w14:paraId="2546BFD9" w14:textId="77777777" w:rsidR="007D2E7A" w:rsidRDefault="007D2E7A" w:rsidP="007D2E7A">
      <w:pPr>
        <w:pStyle w:val="Cm"/>
        <w:numPr>
          <w:ilvl w:val="0"/>
          <w:numId w:val="1"/>
        </w:numPr>
        <w:suppressAutoHyphens w:val="0"/>
        <w:autoSpaceDN/>
        <w:jc w:val="both"/>
        <w:textAlignment w:val="auto"/>
        <w:rPr>
          <w:sz w:val="20"/>
        </w:rPr>
      </w:pPr>
      <w:r w:rsidRPr="00333CAF">
        <w:rPr>
          <w:b/>
          <w:color w:val="5B9BD5" w:themeColor="accent1"/>
          <w:sz w:val="20"/>
        </w:rPr>
        <w:t>Amennyiben igényel</w:t>
      </w:r>
      <w:r w:rsidRPr="00CC2802">
        <w:rPr>
          <w:sz w:val="20"/>
        </w:rPr>
        <w:t>, kérjük, még a képzésre érkezését megelőzően szerezze be származási országában az igazolást (és lehetőség szerint gondoskodjon egészségügyi biztosításáról a TAJ-kártyája aktiválásáig is, pl. bármely biztosítónál)</w:t>
      </w:r>
      <w:r w:rsidRPr="00F6392B">
        <w:rPr>
          <w:sz w:val="20"/>
        </w:rPr>
        <w:t>.</w:t>
      </w:r>
    </w:p>
    <w:p w14:paraId="263AA0DB" w14:textId="77777777" w:rsidR="007D2E7A" w:rsidRPr="00F6392B" w:rsidRDefault="007D2E7A" w:rsidP="007D2E7A">
      <w:pPr>
        <w:pStyle w:val="Cm"/>
        <w:suppressAutoHyphens w:val="0"/>
        <w:autoSpaceDN/>
        <w:ind w:left="360"/>
        <w:jc w:val="both"/>
        <w:textAlignment w:val="auto"/>
        <w:rPr>
          <w:sz w:val="20"/>
        </w:rPr>
      </w:pPr>
    </w:p>
    <w:p w14:paraId="3239ADCD" w14:textId="59A967DE" w:rsidR="007D2E7A" w:rsidRPr="00F6392B" w:rsidRDefault="007D2E7A" w:rsidP="007D2E7A">
      <w:pPr>
        <w:pStyle w:val="Cm"/>
        <w:numPr>
          <w:ilvl w:val="0"/>
          <w:numId w:val="1"/>
        </w:numPr>
        <w:suppressAutoHyphens w:val="0"/>
        <w:autoSpaceDN/>
        <w:jc w:val="both"/>
        <w:textAlignment w:val="auto"/>
        <w:rPr>
          <w:sz w:val="20"/>
        </w:rPr>
      </w:pPr>
      <w:r w:rsidRPr="00333CAF">
        <w:rPr>
          <w:b/>
          <w:color w:val="5B9BD5" w:themeColor="accent1"/>
          <w:sz w:val="20"/>
        </w:rPr>
        <w:t>Amennyiben nem mond le az otthoni társadalombiztosítási jogviszonyáról</w:t>
      </w:r>
      <w:r w:rsidRPr="00CC2802">
        <w:rPr>
          <w:sz w:val="20"/>
        </w:rPr>
        <w:t xml:space="preserve">, az </w:t>
      </w:r>
      <w:r w:rsidRPr="00B41687">
        <w:rPr>
          <w:b/>
          <w:sz w:val="20"/>
        </w:rPr>
        <w:t>Európai Egészségbiztosítási Kártyát</w:t>
      </w:r>
      <w:r w:rsidRPr="00CC2802">
        <w:rPr>
          <w:sz w:val="20"/>
        </w:rPr>
        <w:t xml:space="preserve"> (továbbiakban: kártya) váltsa ki otthon, még Magyarországra érkezés előtt. </w:t>
      </w:r>
      <w:r w:rsidRPr="00B41687">
        <w:rPr>
          <w:b/>
          <w:sz w:val="20"/>
        </w:rPr>
        <w:t>A kártyát Magyarországra érkezése után, a képzésbe történő beiratkozáskor be kell mutatni</w:t>
      </w:r>
      <w:r w:rsidRPr="00B41687">
        <w:rPr>
          <w:rFonts w:eastAsiaTheme="minorHAnsi"/>
          <w:b/>
          <w:sz w:val="20"/>
          <w:lang w:eastAsia="en-US"/>
        </w:rPr>
        <w:t>.</w:t>
      </w:r>
      <w:r w:rsidRPr="00CC2802">
        <w:rPr>
          <w:rFonts w:eastAsiaTheme="minorHAnsi"/>
          <w:sz w:val="20"/>
          <w:lang w:eastAsia="en-US"/>
        </w:rPr>
        <w:t xml:space="preserve"> </w:t>
      </w:r>
    </w:p>
    <w:p w14:paraId="69CD6CCF" w14:textId="530293E7" w:rsidR="007D2E7A" w:rsidRDefault="005734C6" w:rsidP="007D2E7A">
      <w:pPr>
        <w:spacing w:before="120" w:line="276" w:lineRule="auto"/>
        <w:ind w:left="4248"/>
        <w:jc w:val="both"/>
        <w:rPr>
          <w:rFonts w:ascii="Times New Roman" w:hAnsi="Times New Roman" w:cs="Times New Roman"/>
          <w:sz w:val="20"/>
          <w:szCs w:val="20"/>
        </w:rPr>
      </w:pPr>
      <w:r w:rsidRPr="00B41687">
        <w:rPr>
          <w:noProof/>
        </w:rPr>
        <w:drawing>
          <wp:anchor distT="0" distB="0" distL="114300" distR="114300" simplePos="0" relativeHeight="251661312" behindDoc="0" locked="0" layoutInCell="1" allowOverlap="1" wp14:anchorId="097CE503" wp14:editId="6F2521C7">
            <wp:simplePos x="0" y="0"/>
            <wp:positionH relativeFrom="column">
              <wp:posOffset>204338</wp:posOffset>
            </wp:positionH>
            <wp:positionV relativeFrom="paragraph">
              <wp:posOffset>227965</wp:posOffset>
            </wp:positionV>
            <wp:extent cx="1465580" cy="1026160"/>
            <wp:effectExtent l="0" t="0" r="1270" b="2540"/>
            <wp:wrapSquare wrapText="bothSides"/>
            <wp:docPr id="3" name="Kép 3" descr="C:\Users\daniella.voros\Desktop\EU Taj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voros\Desktop\EU Taj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58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42B27" w14:textId="4BE258F4" w:rsidR="007D2E7A" w:rsidRPr="00B41687" w:rsidRDefault="007D2E7A" w:rsidP="00957033">
      <w:pPr>
        <w:jc w:val="both"/>
        <w:rPr>
          <w:rFonts w:ascii="Times New Roman" w:hAnsi="Times New Roman" w:cs="Times New Roman"/>
          <w:sz w:val="20"/>
          <w:szCs w:val="20"/>
        </w:rPr>
      </w:pPr>
      <w:r w:rsidRPr="00B41687">
        <w:rPr>
          <w:rFonts w:ascii="Times New Roman" w:hAnsi="Times New Roman" w:cs="Times New Roman"/>
          <w:sz w:val="20"/>
          <w:szCs w:val="20"/>
        </w:rPr>
        <w:t xml:space="preserve">Ezzel a kártyával </w:t>
      </w:r>
      <w:r w:rsidR="000C0658">
        <w:rPr>
          <w:rFonts w:ascii="Times New Roman" w:hAnsi="Times New Roman" w:cs="Times New Roman"/>
          <w:sz w:val="20"/>
          <w:szCs w:val="20"/>
        </w:rPr>
        <w:t>kizárólag</w:t>
      </w:r>
      <w:r w:rsidRPr="00B41687">
        <w:rPr>
          <w:rFonts w:ascii="Times New Roman" w:hAnsi="Times New Roman" w:cs="Times New Roman"/>
          <w:sz w:val="20"/>
          <w:szCs w:val="20"/>
        </w:rPr>
        <w:t xml:space="preserve"> sürgősségi ellátást tud igénybe venni. A kártya használata csak meglévő, az illetékes tagállambeli érvényes egészségbiztosításra alapozva lehetséges. Kérjük, feltétlenül ellenőrizze otthoni egészségbiztosításának meglétét. Az egészségügyi ellátás teljeskörű elérése érdekében javasoljuk kártyája mellé egy kiegészítő biztosítás megkötését is, magyarországi tanulmányai idejére!</w:t>
      </w:r>
    </w:p>
    <w:p w14:paraId="3DC6EE64" w14:textId="77777777" w:rsidR="007D2E7A" w:rsidRPr="00B41687" w:rsidRDefault="007D2E7A" w:rsidP="007D2E7A">
      <w:pPr>
        <w:jc w:val="both"/>
        <w:rPr>
          <w:rFonts w:ascii="Times New Roman" w:hAnsi="Times New Roman" w:cs="Times New Roman"/>
          <w:b/>
          <w:sz w:val="20"/>
          <w:szCs w:val="20"/>
        </w:rPr>
      </w:pPr>
      <w:r w:rsidRPr="001D1682">
        <w:rPr>
          <w:rFonts w:ascii="Times New Roman" w:hAnsi="Times New Roman" w:cs="Times New Roman"/>
          <w:b/>
          <w:sz w:val="20"/>
          <w:szCs w:val="20"/>
        </w:rPr>
        <w:t xml:space="preserve">Információk </w:t>
      </w:r>
      <w:r w:rsidRPr="00F3464C">
        <w:rPr>
          <w:rFonts w:ascii="Times New Roman" w:hAnsi="Times New Roman" w:cs="Times New Roman"/>
          <w:b/>
          <w:sz w:val="20"/>
          <w:szCs w:val="20"/>
          <w:highlight w:val="green"/>
        </w:rPr>
        <w:t>nem EU-s tagállamból</w:t>
      </w:r>
      <w:r w:rsidRPr="001D1682">
        <w:rPr>
          <w:rFonts w:ascii="Times New Roman" w:hAnsi="Times New Roman" w:cs="Times New Roman"/>
          <w:b/>
          <w:sz w:val="20"/>
          <w:szCs w:val="20"/>
        </w:rPr>
        <w:t xml:space="preserve"> pályázók részére:</w:t>
      </w:r>
    </w:p>
    <w:p w14:paraId="13B44833" w14:textId="457B5BF6" w:rsidR="007D2E7A" w:rsidRDefault="007D2E7A" w:rsidP="007D2E7A">
      <w:pPr>
        <w:jc w:val="both"/>
        <w:rPr>
          <w:rFonts w:ascii="Times New Roman" w:hAnsi="Times New Roman" w:cs="Times New Roman"/>
          <w:sz w:val="20"/>
          <w:szCs w:val="20"/>
        </w:rPr>
      </w:pPr>
      <w:r w:rsidRPr="00B41687">
        <w:rPr>
          <w:rFonts w:ascii="Times New Roman" w:hAnsi="Times New Roman" w:cs="Times New Roman"/>
          <w:sz w:val="20"/>
          <w:szCs w:val="20"/>
        </w:rPr>
        <w:t xml:space="preserve">Kérjük, döntse el, hogy a </w:t>
      </w:r>
      <w:r w:rsidRPr="00333CAF">
        <w:rPr>
          <w:rFonts w:ascii="Times New Roman" w:hAnsi="Times New Roman" w:cs="Times New Roman"/>
          <w:b/>
          <w:sz w:val="20"/>
          <w:szCs w:val="20"/>
        </w:rPr>
        <w:t>kettős biztosítás tilalma tudatában</w:t>
      </w:r>
      <w:r w:rsidRPr="00B41687">
        <w:rPr>
          <w:rFonts w:ascii="Times New Roman" w:hAnsi="Times New Roman" w:cs="Times New Roman"/>
          <w:sz w:val="20"/>
          <w:szCs w:val="20"/>
        </w:rPr>
        <w:t xml:space="preserve"> igényel-e magyarországi társadalombiztosítást</w:t>
      </w:r>
      <w:r w:rsidR="000C0658">
        <w:rPr>
          <w:rFonts w:ascii="Times New Roman" w:hAnsi="Times New Roman" w:cs="Times New Roman"/>
          <w:sz w:val="20"/>
          <w:szCs w:val="20"/>
        </w:rPr>
        <w:t>.</w:t>
      </w:r>
    </w:p>
    <w:p w14:paraId="06428627" w14:textId="77777777" w:rsidR="007D2E7A" w:rsidRDefault="007D2E7A" w:rsidP="007D2E7A">
      <w:pPr>
        <w:pStyle w:val="Cm"/>
        <w:numPr>
          <w:ilvl w:val="0"/>
          <w:numId w:val="1"/>
        </w:numPr>
        <w:suppressAutoHyphens w:val="0"/>
        <w:autoSpaceDN/>
        <w:jc w:val="both"/>
        <w:textAlignment w:val="auto"/>
        <w:rPr>
          <w:sz w:val="20"/>
        </w:rPr>
      </w:pPr>
      <w:r w:rsidRPr="00333CAF">
        <w:rPr>
          <w:b/>
          <w:color w:val="5B9BD5" w:themeColor="accent1"/>
          <w:sz w:val="20"/>
        </w:rPr>
        <w:t>Amennyiben igényel</w:t>
      </w:r>
      <w:r w:rsidRPr="00CC2802">
        <w:rPr>
          <w:sz w:val="20"/>
        </w:rPr>
        <w:t xml:space="preserve">, </w:t>
      </w:r>
      <w:r>
        <w:rPr>
          <w:sz w:val="20"/>
        </w:rPr>
        <w:t xml:space="preserve">és érvényes Önre a kettős biztosítás tilalma, </w:t>
      </w:r>
      <w:r w:rsidRPr="00CC2802">
        <w:rPr>
          <w:sz w:val="20"/>
        </w:rPr>
        <w:t>kérjük, még a képzésre érkezését megelőzően szerezze be származási országában az igazolást (és lehetőség szerint gondoskodjon egészségügyi biztosításáról a TAJ-kártyája aktiválásáig is</w:t>
      </w:r>
      <w:r>
        <w:rPr>
          <w:sz w:val="20"/>
        </w:rPr>
        <w:t>, pl. bármely biztosítónál)</w:t>
      </w:r>
      <w:r w:rsidRPr="002C2279">
        <w:rPr>
          <w:sz w:val="20"/>
        </w:rPr>
        <w:t>.</w:t>
      </w:r>
    </w:p>
    <w:p w14:paraId="41212D6E" w14:textId="77777777" w:rsidR="007D2E7A" w:rsidRPr="002C2279" w:rsidRDefault="007D2E7A" w:rsidP="007D2E7A">
      <w:pPr>
        <w:pStyle w:val="Cm"/>
        <w:suppressAutoHyphens w:val="0"/>
        <w:autoSpaceDN/>
        <w:jc w:val="both"/>
        <w:textAlignment w:val="auto"/>
        <w:rPr>
          <w:sz w:val="20"/>
        </w:rPr>
      </w:pPr>
    </w:p>
    <w:p w14:paraId="30D8B5B2" w14:textId="77777777" w:rsidR="007D2E7A" w:rsidRDefault="007D2E7A" w:rsidP="007D2E7A">
      <w:pPr>
        <w:pStyle w:val="Cm"/>
        <w:numPr>
          <w:ilvl w:val="0"/>
          <w:numId w:val="1"/>
        </w:numPr>
        <w:suppressAutoHyphens w:val="0"/>
        <w:autoSpaceDN/>
        <w:jc w:val="both"/>
        <w:textAlignment w:val="auto"/>
        <w:rPr>
          <w:rFonts w:eastAsiaTheme="minorHAnsi"/>
          <w:sz w:val="20"/>
          <w:lang w:eastAsia="en-US"/>
        </w:rPr>
      </w:pPr>
      <w:r w:rsidRPr="00333CAF">
        <w:rPr>
          <w:b/>
          <w:color w:val="5B9BD5" w:themeColor="accent1"/>
          <w:sz w:val="20"/>
        </w:rPr>
        <w:t>Amennyiben nem igényel</w:t>
      </w:r>
      <w:r w:rsidRPr="00CC2802">
        <w:rPr>
          <w:sz w:val="20"/>
        </w:rPr>
        <w:t>, javasoljuk, hogy Magyarországra érkezése előtt kössön biztosítást magyarországi tanulmányai idejére</w:t>
      </w:r>
      <w:r w:rsidRPr="00CC2802">
        <w:rPr>
          <w:rFonts w:eastAsiaTheme="minorHAnsi"/>
          <w:sz w:val="20"/>
          <w:lang w:eastAsia="en-US"/>
        </w:rPr>
        <w:t xml:space="preserve">. </w:t>
      </w:r>
    </w:p>
    <w:p w14:paraId="04BF3440" w14:textId="77777777" w:rsidR="007D2E7A" w:rsidRDefault="007D2E7A" w:rsidP="007D2E7A">
      <w:pPr>
        <w:jc w:val="both"/>
        <w:rPr>
          <w:rFonts w:ascii="Times New Roman" w:hAnsi="Times New Roman" w:cs="Times New Roman"/>
          <w:sz w:val="20"/>
          <w:szCs w:val="20"/>
        </w:rPr>
      </w:pPr>
    </w:p>
    <w:p w14:paraId="364432C6" w14:textId="77777777" w:rsidR="007D2E7A" w:rsidRPr="00B41687" w:rsidRDefault="007D2E7A" w:rsidP="007D2E7A">
      <w:pPr>
        <w:jc w:val="both"/>
        <w:rPr>
          <w:rFonts w:ascii="Times New Roman" w:hAnsi="Times New Roman" w:cs="Times New Roman"/>
          <w:b/>
          <w:sz w:val="20"/>
          <w:szCs w:val="20"/>
        </w:rPr>
      </w:pPr>
      <w:r>
        <w:rPr>
          <w:rFonts w:ascii="Times New Roman" w:hAnsi="Times New Roman" w:cs="Times New Roman"/>
          <w:b/>
          <w:sz w:val="20"/>
          <w:szCs w:val="20"/>
        </w:rPr>
        <w:t>Szálláshelyi</w:t>
      </w:r>
      <w:r w:rsidRPr="00B41687">
        <w:rPr>
          <w:rFonts w:ascii="Times New Roman" w:hAnsi="Times New Roman" w:cs="Times New Roman"/>
          <w:b/>
          <w:sz w:val="20"/>
          <w:szCs w:val="20"/>
        </w:rPr>
        <w:t xml:space="preserve"> egészségügyi szolgáltatás</w:t>
      </w:r>
    </w:p>
    <w:p w14:paraId="50A8F564" w14:textId="00E7BA21" w:rsidR="005F0FA3" w:rsidRPr="005734C6" w:rsidRDefault="007D2E7A" w:rsidP="005734C6">
      <w:pPr>
        <w:jc w:val="both"/>
        <w:rPr>
          <w:rFonts w:ascii="Times New Roman" w:hAnsi="Times New Roman" w:cs="Times New Roman"/>
          <w:sz w:val="20"/>
          <w:szCs w:val="20"/>
        </w:rPr>
      </w:pPr>
      <w:r w:rsidRPr="00B41687">
        <w:rPr>
          <w:rFonts w:ascii="Times New Roman" w:hAnsi="Times New Roman" w:cs="Times New Roman"/>
          <w:sz w:val="20"/>
          <w:szCs w:val="20"/>
        </w:rPr>
        <w:t xml:space="preserve">Kisebb egészségügyi problémák esetén a </w:t>
      </w:r>
      <w:r>
        <w:rPr>
          <w:rFonts w:ascii="Times New Roman" w:hAnsi="Times New Roman" w:cs="Times New Roman"/>
          <w:sz w:val="20"/>
          <w:szCs w:val="20"/>
        </w:rPr>
        <w:t>szálláshelyen és/vagy az oktatási helyszínen</w:t>
      </w:r>
      <w:r w:rsidRPr="00B41687">
        <w:rPr>
          <w:rFonts w:ascii="Times New Roman" w:hAnsi="Times New Roman" w:cs="Times New Roman"/>
          <w:sz w:val="20"/>
          <w:szCs w:val="20"/>
        </w:rPr>
        <w:t xml:space="preserve"> </w:t>
      </w:r>
      <w:r w:rsidRPr="009A1B6A">
        <w:rPr>
          <w:rFonts w:ascii="Times New Roman" w:hAnsi="Times New Roman" w:cs="Times New Roman"/>
          <w:sz w:val="20"/>
          <w:szCs w:val="20"/>
        </w:rPr>
        <w:t>nővér</w:t>
      </w:r>
      <w:r w:rsidRPr="00B41687">
        <w:rPr>
          <w:rFonts w:ascii="Times New Roman" w:hAnsi="Times New Roman" w:cs="Times New Roman"/>
          <w:sz w:val="20"/>
          <w:szCs w:val="20"/>
        </w:rPr>
        <w:t xml:space="preserve"> áll a</w:t>
      </w:r>
      <w:r w:rsidR="00356DEC">
        <w:rPr>
          <w:rFonts w:ascii="Times New Roman" w:hAnsi="Times New Roman" w:cs="Times New Roman"/>
          <w:sz w:val="20"/>
          <w:szCs w:val="20"/>
        </w:rPr>
        <w:t>z ösztöndíjasok</w:t>
      </w:r>
      <w:r w:rsidRPr="00B41687">
        <w:rPr>
          <w:rFonts w:ascii="Times New Roman" w:hAnsi="Times New Roman" w:cs="Times New Roman"/>
          <w:sz w:val="20"/>
          <w:szCs w:val="20"/>
        </w:rPr>
        <w:t xml:space="preserve"> rendelkezésére. Ez</w:t>
      </w:r>
      <w:r>
        <w:rPr>
          <w:rFonts w:ascii="Times New Roman" w:hAnsi="Times New Roman" w:cs="Times New Roman"/>
          <w:sz w:val="20"/>
          <w:szCs w:val="20"/>
        </w:rPr>
        <w:t xml:space="preserve"> a szolgáltatás</w:t>
      </w:r>
      <w:r w:rsidRPr="00B41687">
        <w:rPr>
          <w:rFonts w:ascii="Times New Roman" w:hAnsi="Times New Roman" w:cs="Times New Roman"/>
          <w:sz w:val="20"/>
          <w:szCs w:val="20"/>
        </w:rPr>
        <w:t xml:space="preserve"> azonban kórházi kezelést, műtétet, támogatott gyógyszerek felírását </w:t>
      </w:r>
      <w:r w:rsidRPr="009A1B6A">
        <w:rPr>
          <w:rFonts w:ascii="Times New Roman" w:hAnsi="Times New Roman" w:cs="Times New Roman"/>
          <w:sz w:val="20"/>
          <w:szCs w:val="20"/>
        </w:rPr>
        <w:t>nem teszi</w:t>
      </w:r>
      <w:r w:rsidRPr="00B41687">
        <w:rPr>
          <w:rFonts w:ascii="Times New Roman" w:hAnsi="Times New Roman" w:cs="Times New Roman"/>
          <w:sz w:val="20"/>
          <w:szCs w:val="20"/>
        </w:rPr>
        <w:t xml:space="preserve"> lehetővé.</w:t>
      </w:r>
      <w:bookmarkStart w:id="0" w:name="_GoBack"/>
      <w:bookmarkEnd w:id="0"/>
    </w:p>
    <w:sectPr w:rsidR="005F0FA3" w:rsidRPr="005734C6" w:rsidSect="008251B3">
      <w:headerReference w:type="default" r:id="rId12"/>
      <w:footerReference w:type="default" r:id="rId13"/>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F987D" w14:textId="77777777" w:rsidR="00E94EFD" w:rsidRDefault="00E94EFD" w:rsidP="003C16A0">
      <w:pPr>
        <w:spacing w:after="0" w:line="240" w:lineRule="auto"/>
      </w:pPr>
      <w:r>
        <w:separator/>
      </w:r>
    </w:p>
  </w:endnote>
  <w:endnote w:type="continuationSeparator" w:id="0">
    <w:p w14:paraId="5D8C475E" w14:textId="77777777" w:rsidR="00E94EFD" w:rsidRDefault="00E94EFD" w:rsidP="003C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50928"/>
      <w:docPartObj>
        <w:docPartGallery w:val="Page Numbers (Bottom of Page)"/>
        <w:docPartUnique/>
      </w:docPartObj>
    </w:sdtPr>
    <w:sdtEndPr/>
    <w:sdtContent>
      <w:p w14:paraId="090FA8C4" w14:textId="31C1FB71" w:rsidR="001067B2" w:rsidRDefault="001067B2">
        <w:pPr>
          <w:pStyle w:val="llb"/>
          <w:jc w:val="center"/>
        </w:pPr>
        <w:r>
          <w:fldChar w:fldCharType="begin"/>
        </w:r>
        <w:r>
          <w:instrText>PAGE   \* MERGEFORMAT</w:instrText>
        </w:r>
        <w:r>
          <w:fldChar w:fldCharType="separate"/>
        </w:r>
        <w:r w:rsidR="00E94EFD">
          <w:rPr>
            <w:noProof/>
          </w:rPr>
          <w:t>1</w:t>
        </w:r>
        <w:r>
          <w:fldChar w:fldCharType="end"/>
        </w:r>
      </w:p>
    </w:sdtContent>
  </w:sdt>
  <w:p w14:paraId="3322D058" w14:textId="77777777" w:rsidR="001067B2" w:rsidRDefault="001067B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DC1D9" w14:textId="77777777" w:rsidR="00E94EFD" w:rsidRDefault="00E94EFD" w:rsidP="003C16A0">
      <w:pPr>
        <w:spacing w:after="0" w:line="240" w:lineRule="auto"/>
      </w:pPr>
      <w:r>
        <w:separator/>
      </w:r>
    </w:p>
  </w:footnote>
  <w:footnote w:type="continuationSeparator" w:id="0">
    <w:p w14:paraId="247222C7" w14:textId="77777777" w:rsidR="00E94EFD" w:rsidRDefault="00E94EFD" w:rsidP="003C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DF5D" w14:textId="27358D58" w:rsidR="004A4D65" w:rsidRDefault="004A4D65" w:rsidP="005B6708">
    <w:pPr>
      <w:pStyle w:val="lfej"/>
      <w:jc w:val="right"/>
    </w:pPr>
    <w:r>
      <w:rPr>
        <w:noProof/>
        <w:lang w:eastAsia="hu-HU"/>
      </w:rPr>
      <w:drawing>
        <wp:anchor distT="0" distB="0" distL="114300" distR="114300" simplePos="0" relativeHeight="251659264" behindDoc="1" locked="0" layoutInCell="1" allowOverlap="1" wp14:anchorId="54A91612" wp14:editId="559D568F">
          <wp:simplePos x="0" y="0"/>
          <wp:positionH relativeFrom="column">
            <wp:posOffset>-135433</wp:posOffset>
          </wp:positionH>
          <wp:positionV relativeFrom="paragraph">
            <wp:posOffset>635</wp:posOffset>
          </wp:positionV>
          <wp:extent cx="1045388" cy="790575"/>
          <wp:effectExtent l="0" t="0" r="2540" b="0"/>
          <wp:wrapNone/>
          <wp:docPr id="5" name="Kép 5" descr="KKM logo színes HU - kétsoros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KKM logo színes HU - kétsoros BO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5566" cy="79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935A4" w14:textId="24D66D8C" w:rsidR="00D05149" w:rsidRDefault="0061425D" w:rsidP="005B6708">
    <w:pPr>
      <w:pStyle w:val="lfej"/>
      <w:jc w:val="right"/>
      <w:rPr>
        <w:rFonts w:ascii="Times New Roman" w:hAnsi="Times New Roman" w:cs="Times New Roman"/>
        <w:b/>
        <w:sz w:val="20"/>
        <w:szCs w:val="20"/>
      </w:rPr>
    </w:pPr>
    <w:r>
      <w:rPr>
        <w:noProof/>
        <w:lang w:eastAsia="hu-HU"/>
      </w:rPr>
      <w:drawing>
        <wp:anchor distT="0" distB="0" distL="114300" distR="114300" simplePos="0" relativeHeight="251660288" behindDoc="0" locked="0" layoutInCell="1" allowOverlap="1" wp14:anchorId="1E67A651" wp14:editId="659DDB7D">
          <wp:simplePos x="0" y="0"/>
          <wp:positionH relativeFrom="margin">
            <wp:posOffset>2062641</wp:posOffset>
          </wp:positionH>
          <wp:positionV relativeFrom="paragraph">
            <wp:posOffset>5080</wp:posOffset>
          </wp:positionV>
          <wp:extent cx="1276350" cy="578485"/>
          <wp:effectExtent l="0" t="0" r="0" b="0"/>
          <wp:wrapSquare wrapText="bothSides"/>
          <wp:docPr id="6" name="Kép 6" descr="D:\01_Osztaly\00_DMPF\Arculat_logo_nevhasznalat\Balassi_Kepzesi_Programok_logo\0_Arculat\LOGO2021\JPG\Balassi_LOGO_2021_V&amp;H-01.jpg"/>
          <wp:cNvGraphicFramePr/>
          <a:graphic xmlns:a="http://schemas.openxmlformats.org/drawingml/2006/main">
            <a:graphicData uri="http://schemas.openxmlformats.org/drawingml/2006/picture">
              <pic:pic xmlns:pic="http://schemas.openxmlformats.org/drawingml/2006/picture">
                <pic:nvPicPr>
                  <pic:cNvPr id="1" name="Kép 1" descr="D:\01_Osztaly\00_DMPF\Arculat_logo_nevhasznalat\Balassi_Kepzesi_Programok_logo\0_Arculat\LOGO2021\JPG\Balassi_LOGO_2021_V&amp;H-0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350" cy="578485"/>
                  </a:xfrm>
                  <a:prstGeom prst="rect">
                    <a:avLst/>
                  </a:prstGeom>
                  <a:noFill/>
                  <a:ln>
                    <a:noFill/>
                  </a:ln>
                </pic:spPr>
              </pic:pic>
            </a:graphicData>
          </a:graphic>
        </wp:anchor>
      </w:drawing>
    </w:r>
    <w:r w:rsidRPr="009A103E">
      <w:rPr>
        <w:noProof/>
        <w:lang w:eastAsia="hu-HU"/>
      </w:rPr>
      <w:drawing>
        <wp:anchor distT="0" distB="0" distL="114300" distR="114300" simplePos="0" relativeHeight="251661312" behindDoc="0" locked="0" layoutInCell="1" allowOverlap="1" wp14:anchorId="17A2DC2C" wp14:editId="77E6272F">
          <wp:simplePos x="0" y="0"/>
          <wp:positionH relativeFrom="margin">
            <wp:align>right</wp:align>
          </wp:positionH>
          <wp:positionV relativeFrom="paragraph">
            <wp:posOffset>40293</wp:posOffset>
          </wp:positionV>
          <wp:extent cx="1644650" cy="536575"/>
          <wp:effectExtent l="0" t="0" r="0" b="0"/>
          <wp:wrapSquare wrapText="bothSides"/>
          <wp:docPr id="2" name="Kép 2"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_Osztaly\00_KFT\000_KKM_MDA_Kft_arculati\KKM_Magyar_Diplomáciai_Akadémia_Kft.___ARCULAT_2020._március_2-től\MDAKft_irodai_logo.png"/>
                  <pic:cNvPicPr>
                    <a:picLocks noChangeAspect="1" noChangeArrowheads="1"/>
                  </pic:cNvPicPr>
                </pic:nvPicPr>
                <pic:blipFill rotWithShape="1">
                  <a:blip r:embed="rId3">
                    <a:extLst>
                      <a:ext uri="{28A0092B-C50C-407E-A947-70E740481C1C}">
                        <a14:useLocalDpi xmlns:a14="http://schemas.microsoft.com/office/drawing/2010/main" val="0"/>
                      </a:ext>
                    </a:extLst>
                  </a:blip>
                  <a:srcRect t="14528" b="15785"/>
                  <a:stretch/>
                </pic:blipFill>
                <pic:spPr bwMode="auto">
                  <a:xfrm>
                    <a:off x="0" y="0"/>
                    <a:ext cx="1644650" cy="536575"/>
                  </a:xfrm>
                  <a:prstGeom prst="rect">
                    <a:avLst/>
                  </a:prstGeom>
                  <a:noFill/>
                  <a:ln>
                    <a:noFill/>
                  </a:ln>
                  <a:extLst>
                    <a:ext uri="{53640926-AAD7-44D8-BBD7-CCE9431645EC}">
                      <a14:shadowObscured xmlns:a14="http://schemas.microsoft.com/office/drawing/2010/main"/>
                    </a:ext>
                  </a:extLst>
                </pic:spPr>
              </pic:pic>
            </a:graphicData>
          </a:graphic>
        </wp:anchor>
      </w:drawing>
    </w:r>
  </w:p>
  <w:p w14:paraId="609C24C8" w14:textId="79845746" w:rsidR="008251B3" w:rsidRDefault="008251B3" w:rsidP="006E5506">
    <w:pPr>
      <w:pStyle w:val="lfej"/>
      <w:jc w:val="center"/>
      <w:rPr>
        <w:rFonts w:ascii="Times New Roman" w:hAnsi="Times New Roman" w:cs="Times New Roman"/>
        <w:b/>
        <w:sz w:val="20"/>
        <w:szCs w:val="20"/>
      </w:rPr>
    </w:pPr>
  </w:p>
  <w:p w14:paraId="426427B6" w14:textId="77777777" w:rsidR="008251B3" w:rsidRDefault="008251B3" w:rsidP="006E5506">
    <w:pPr>
      <w:pStyle w:val="lfej"/>
      <w:jc w:val="center"/>
      <w:rPr>
        <w:rFonts w:ascii="Times New Roman" w:hAnsi="Times New Roman" w:cs="Times New Roman"/>
        <w:b/>
        <w:sz w:val="20"/>
        <w:szCs w:val="20"/>
      </w:rPr>
    </w:pPr>
  </w:p>
  <w:p w14:paraId="3A817897" w14:textId="1FFED368" w:rsidR="008251B3" w:rsidRDefault="008251B3" w:rsidP="006E5506">
    <w:pPr>
      <w:pStyle w:val="lfej"/>
      <w:jc w:val="center"/>
      <w:rPr>
        <w:rFonts w:ascii="Times New Roman" w:hAnsi="Times New Roman" w:cs="Times New Roman"/>
        <w:b/>
        <w:sz w:val="20"/>
        <w:szCs w:val="20"/>
      </w:rPr>
    </w:pPr>
  </w:p>
  <w:p w14:paraId="0E010D8F" w14:textId="1E0E9451" w:rsidR="0061425D" w:rsidRDefault="0061425D" w:rsidP="006E5506">
    <w:pPr>
      <w:pStyle w:val="lfej"/>
      <w:jc w:val="center"/>
      <w:rPr>
        <w:rFonts w:ascii="Times New Roman" w:hAnsi="Times New Roman" w:cs="Times New Roman"/>
        <w:b/>
        <w:sz w:val="20"/>
        <w:szCs w:val="20"/>
      </w:rPr>
    </w:pPr>
  </w:p>
  <w:p w14:paraId="305CB7FA" w14:textId="77777777" w:rsidR="0061425D" w:rsidRPr="006E5506" w:rsidRDefault="0061425D" w:rsidP="006E5506">
    <w:pPr>
      <w:pStyle w:val="lfej"/>
      <w:jc w:val="center"/>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110"/>
    <w:multiLevelType w:val="hybridMultilevel"/>
    <w:tmpl w:val="779E50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360E49"/>
    <w:multiLevelType w:val="hybridMultilevel"/>
    <w:tmpl w:val="52444E5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EFF7D9E"/>
    <w:multiLevelType w:val="multilevel"/>
    <w:tmpl w:val="EFF0940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4AE7C91"/>
    <w:multiLevelType w:val="hybridMultilevel"/>
    <w:tmpl w:val="5B3801FE"/>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153665D4"/>
    <w:multiLevelType w:val="hybridMultilevel"/>
    <w:tmpl w:val="D9669CFC"/>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1F20913"/>
    <w:multiLevelType w:val="multilevel"/>
    <w:tmpl w:val="D53E6956"/>
    <w:lvl w:ilvl="0">
      <w:start w:val="1"/>
      <w:numFmt w:val="bullet"/>
      <w:lvlText w:val=""/>
      <w:lvlJc w:val="left"/>
      <w:pPr>
        <w:ind w:left="36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31960F6"/>
    <w:multiLevelType w:val="hybridMultilevel"/>
    <w:tmpl w:val="2CE244B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A0"/>
    <w:rsid w:val="000064B2"/>
    <w:rsid w:val="0001165E"/>
    <w:rsid w:val="00037DBF"/>
    <w:rsid w:val="00046B80"/>
    <w:rsid w:val="00051276"/>
    <w:rsid w:val="000703C3"/>
    <w:rsid w:val="00077189"/>
    <w:rsid w:val="00097AEF"/>
    <w:rsid w:val="000A7460"/>
    <w:rsid w:val="000B1B96"/>
    <w:rsid w:val="000B62F7"/>
    <w:rsid w:val="000C0658"/>
    <w:rsid w:val="000C10C4"/>
    <w:rsid w:val="000C76E2"/>
    <w:rsid w:val="001067B2"/>
    <w:rsid w:val="00110D36"/>
    <w:rsid w:val="00194152"/>
    <w:rsid w:val="001D1682"/>
    <w:rsid w:val="001D7EC2"/>
    <w:rsid w:val="001F7EBB"/>
    <w:rsid w:val="002242B3"/>
    <w:rsid w:val="00241500"/>
    <w:rsid w:val="00245325"/>
    <w:rsid w:val="002765E2"/>
    <w:rsid w:val="00287408"/>
    <w:rsid w:val="002C2279"/>
    <w:rsid w:val="002F606E"/>
    <w:rsid w:val="00301824"/>
    <w:rsid w:val="00302653"/>
    <w:rsid w:val="00333CAF"/>
    <w:rsid w:val="00343B8A"/>
    <w:rsid w:val="00344184"/>
    <w:rsid w:val="00356DEC"/>
    <w:rsid w:val="00383AE8"/>
    <w:rsid w:val="003B4E8E"/>
    <w:rsid w:val="003C16A0"/>
    <w:rsid w:val="003F3024"/>
    <w:rsid w:val="00421BB4"/>
    <w:rsid w:val="004249D5"/>
    <w:rsid w:val="004540B9"/>
    <w:rsid w:val="00472B13"/>
    <w:rsid w:val="004817E6"/>
    <w:rsid w:val="00483025"/>
    <w:rsid w:val="004A445D"/>
    <w:rsid w:val="004A4D65"/>
    <w:rsid w:val="004B30F5"/>
    <w:rsid w:val="004C412B"/>
    <w:rsid w:val="00541F2F"/>
    <w:rsid w:val="00543F37"/>
    <w:rsid w:val="005628C7"/>
    <w:rsid w:val="005660CD"/>
    <w:rsid w:val="005678B7"/>
    <w:rsid w:val="005734C6"/>
    <w:rsid w:val="005858D6"/>
    <w:rsid w:val="005A0011"/>
    <w:rsid w:val="005B3093"/>
    <w:rsid w:val="005B6708"/>
    <w:rsid w:val="005F0FA3"/>
    <w:rsid w:val="005F44CD"/>
    <w:rsid w:val="005F6409"/>
    <w:rsid w:val="0061425D"/>
    <w:rsid w:val="00626056"/>
    <w:rsid w:val="00635571"/>
    <w:rsid w:val="00641A98"/>
    <w:rsid w:val="00644B84"/>
    <w:rsid w:val="00656CCA"/>
    <w:rsid w:val="00660F13"/>
    <w:rsid w:val="00664904"/>
    <w:rsid w:val="006A06ED"/>
    <w:rsid w:val="006B1527"/>
    <w:rsid w:val="006B6FB3"/>
    <w:rsid w:val="006C218E"/>
    <w:rsid w:val="006E0998"/>
    <w:rsid w:val="006E5506"/>
    <w:rsid w:val="0070108E"/>
    <w:rsid w:val="0070700F"/>
    <w:rsid w:val="00710FC1"/>
    <w:rsid w:val="00715FB0"/>
    <w:rsid w:val="00723480"/>
    <w:rsid w:val="00745D61"/>
    <w:rsid w:val="00751EA8"/>
    <w:rsid w:val="00795C1B"/>
    <w:rsid w:val="007A49CE"/>
    <w:rsid w:val="007B275C"/>
    <w:rsid w:val="007B68CB"/>
    <w:rsid w:val="007C70A0"/>
    <w:rsid w:val="007D2E7A"/>
    <w:rsid w:val="007D3C93"/>
    <w:rsid w:val="007E0841"/>
    <w:rsid w:val="0082270A"/>
    <w:rsid w:val="008251B3"/>
    <w:rsid w:val="00851DD9"/>
    <w:rsid w:val="00865283"/>
    <w:rsid w:val="00866C78"/>
    <w:rsid w:val="00883C75"/>
    <w:rsid w:val="008A50F9"/>
    <w:rsid w:val="008B13D2"/>
    <w:rsid w:val="008F3CBF"/>
    <w:rsid w:val="0090297E"/>
    <w:rsid w:val="0091672E"/>
    <w:rsid w:val="009269E2"/>
    <w:rsid w:val="00955A92"/>
    <w:rsid w:val="00956087"/>
    <w:rsid w:val="00957033"/>
    <w:rsid w:val="00960024"/>
    <w:rsid w:val="0096643D"/>
    <w:rsid w:val="00967333"/>
    <w:rsid w:val="00973B94"/>
    <w:rsid w:val="009A04A8"/>
    <w:rsid w:val="009B0DF4"/>
    <w:rsid w:val="009D7709"/>
    <w:rsid w:val="009E013D"/>
    <w:rsid w:val="009E4A34"/>
    <w:rsid w:val="009E6164"/>
    <w:rsid w:val="009F1D08"/>
    <w:rsid w:val="009F3E46"/>
    <w:rsid w:val="00A461FC"/>
    <w:rsid w:val="00A5316B"/>
    <w:rsid w:val="00A71A63"/>
    <w:rsid w:val="00A73AF3"/>
    <w:rsid w:val="00A94843"/>
    <w:rsid w:val="00AB791B"/>
    <w:rsid w:val="00AC5FE7"/>
    <w:rsid w:val="00AC6863"/>
    <w:rsid w:val="00AD79CE"/>
    <w:rsid w:val="00AE489F"/>
    <w:rsid w:val="00AF0204"/>
    <w:rsid w:val="00B12630"/>
    <w:rsid w:val="00B133F9"/>
    <w:rsid w:val="00B20A93"/>
    <w:rsid w:val="00B33B8E"/>
    <w:rsid w:val="00B33D51"/>
    <w:rsid w:val="00B35021"/>
    <w:rsid w:val="00B41687"/>
    <w:rsid w:val="00B44170"/>
    <w:rsid w:val="00B55ED2"/>
    <w:rsid w:val="00B6519D"/>
    <w:rsid w:val="00B75B33"/>
    <w:rsid w:val="00B91FDB"/>
    <w:rsid w:val="00BA1A87"/>
    <w:rsid w:val="00BB1CE7"/>
    <w:rsid w:val="00BC1E79"/>
    <w:rsid w:val="00BD0344"/>
    <w:rsid w:val="00C06AEC"/>
    <w:rsid w:val="00C40DF1"/>
    <w:rsid w:val="00C54428"/>
    <w:rsid w:val="00C74F82"/>
    <w:rsid w:val="00C951B0"/>
    <w:rsid w:val="00CB00FC"/>
    <w:rsid w:val="00CB1FB0"/>
    <w:rsid w:val="00CC6200"/>
    <w:rsid w:val="00CD1CBB"/>
    <w:rsid w:val="00CE724F"/>
    <w:rsid w:val="00D05149"/>
    <w:rsid w:val="00D20F10"/>
    <w:rsid w:val="00D2318A"/>
    <w:rsid w:val="00D339FF"/>
    <w:rsid w:val="00D37459"/>
    <w:rsid w:val="00D5324F"/>
    <w:rsid w:val="00DA2C5F"/>
    <w:rsid w:val="00DB09E6"/>
    <w:rsid w:val="00DB1A45"/>
    <w:rsid w:val="00DC0988"/>
    <w:rsid w:val="00DC264E"/>
    <w:rsid w:val="00DD5086"/>
    <w:rsid w:val="00DF34DB"/>
    <w:rsid w:val="00E03AE9"/>
    <w:rsid w:val="00E05308"/>
    <w:rsid w:val="00E45441"/>
    <w:rsid w:val="00E57249"/>
    <w:rsid w:val="00E66993"/>
    <w:rsid w:val="00E70BF4"/>
    <w:rsid w:val="00E81CC0"/>
    <w:rsid w:val="00E94EFD"/>
    <w:rsid w:val="00EB62BF"/>
    <w:rsid w:val="00ED7EF8"/>
    <w:rsid w:val="00EF145D"/>
    <w:rsid w:val="00F00890"/>
    <w:rsid w:val="00F31434"/>
    <w:rsid w:val="00F3464C"/>
    <w:rsid w:val="00F41E5A"/>
    <w:rsid w:val="00F42C30"/>
    <w:rsid w:val="00F638C8"/>
    <w:rsid w:val="00F6392B"/>
    <w:rsid w:val="00F67648"/>
    <w:rsid w:val="00F8760C"/>
    <w:rsid w:val="00F90F5E"/>
    <w:rsid w:val="00FA41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B3B67"/>
  <w15:chartTrackingRefBased/>
  <w15:docId w15:val="{DDDFD3F5-E182-4D2C-A9C8-60D83206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C16A0"/>
    <w:pPr>
      <w:tabs>
        <w:tab w:val="center" w:pos="4536"/>
        <w:tab w:val="right" w:pos="9072"/>
      </w:tabs>
      <w:spacing w:after="0" w:line="240" w:lineRule="auto"/>
    </w:pPr>
  </w:style>
  <w:style w:type="character" w:customStyle="1" w:styleId="lfejChar">
    <w:name w:val="Élőfej Char"/>
    <w:basedOn w:val="Bekezdsalapbettpusa"/>
    <w:link w:val="lfej"/>
    <w:uiPriority w:val="99"/>
    <w:rsid w:val="003C16A0"/>
  </w:style>
  <w:style w:type="paragraph" w:styleId="llb">
    <w:name w:val="footer"/>
    <w:basedOn w:val="Norml"/>
    <w:link w:val="llbChar"/>
    <w:uiPriority w:val="99"/>
    <w:unhideWhenUsed/>
    <w:rsid w:val="003C16A0"/>
    <w:pPr>
      <w:tabs>
        <w:tab w:val="center" w:pos="4536"/>
        <w:tab w:val="right" w:pos="9072"/>
      </w:tabs>
      <w:spacing w:after="0" w:line="240" w:lineRule="auto"/>
    </w:pPr>
  </w:style>
  <w:style w:type="character" w:customStyle="1" w:styleId="llbChar">
    <w:name w:val="Élőláb Char"/>
    <w:basedOn w:val="Bekezdsalapbettpusa"/>
    <w:link w:val="llb"/>
    <w:uiPriority w:val="99"/>
    <w:rsid w:val="003C16A0"/>
  </w:style>
  <w:style w:type="paragraph" w:styleId="Cm">
    <w:name w:val="Title"/>
    <w:basedOn w:val="Norml"/>
    <w:link w:val="CmChar1"/>
    <w:qFormat/>
    <w:rsid w:val="00543F37"/>
    <w:pPr>
      <w:suppressAutoHyphens/>
      <w:autoSpaceDN w:val="0"/>
      <w:spacing w:after="0" w:line="240" w:lineRule="auto"/>
      <w:jc w:val="center"/>
      <w:textAlignment w:val="baseline"/>
    </w:pPr>
    <w:rPr>
      <w:rFonts w:ascii="Times New Roman" w:eastAsia="Times New Roman" w:hAnsi="Times New Roman" w:cs="Times New Roman"/>
      <w:sz w:val="32"/>
      <w:szCs w:val="20"/>
      <w:lang w:eastAsia="hu-HU"/>
    </w:rPr>
  </w:style>
  <w:style w:type="character" w:customStyle="1" w:styleId="CmChar">
    <w:name w:val="Cím Char"/>
    <w:basedOn w:val="Bekezdsalapbettpusa"/>
    <w:uiPriority w:val="10"/>
    <w:rsid w:val="00543F37"/>
    <w:rPr>
      <w:rFonts w:asciiTheme="majorHAnsi" w:eastAsiaTheme="majorEastAsia" w:hAnsiTheme="majorHAnsi" w:cstheme="majorBidi"/>
      <w:spacing w:val="-10"/>
      <w:kern w:val="28"/>
      <w:sz w:val="56"/>
      <w:szCs w:val="56"/>
    </w:rPr>
  </w:style>
  <w:style w:type="character" w:styleId="Hiperhivatkozs">
    <w:name w:val="Hyperlink"/>
    <w:uiPriority w:val="99"/>
    <w:rsid w:val="00543F37"/>
    <w:rPr>
      <w:color w:val="0000FF"/>
      <w:u w:val="single"/>
    </w:rPr>
  </w:style>
  <w:style w:type="character" w:styleId="Jegyzethivatkozs">
    <w:name w:val="annotation reference"/>
    <w:rsid w:val="00543F37"/>
    <w:rPr>
      <w:sz w:val="16"/>
      <w:szCs w:val="16"/>
    </w:rPr>
  </w:style>
  <w:style w:type="paragraph" w:styleId="Jegyzetszveg">
    <w:name w:val="annotation text"/>
    <w:basedOn w:val="Norml"/>
    <w:link w:val="JegyzetszvegChar"/>
    <w:rsid w:val="00543F37"/>
    <w:pPr>
      <w:suppressAutoHyphens/>
      <w:autoSpaceDN w:val="0"/>
      <w:spacing w:after="0" w:line="240" w:lineRule="auto"/>
      <w:textAlignment w:val="baseline"/>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543F37"/>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543F37"/>
    <w:pPr>
      <w:suppressAutoHyphens/>
      <w:autoSpaceDN w:val="0"/>
      <w:spacing w:after="0" w:line="240" w:lineRule="auto"/>
      <w:ind w:left="720"/>
      <w:textAlignment w:val="baseline"/>
    </w:pPr>
    <w:rPr>
      <w:rFonts w:ascii="Times New Roman" w:eastAsia="Times New Roman" w:hAnsi="Times New Roman" w:cs="Times New Roman"/>
      <w:sz w:val="24"/>
      <w:szCs w:val="24"/>
      <w:lang w:eastAsia="hu-HU"/>
    </w:rPr>
  </w:style>
  <w:style w:type="character" w:customStyle="1" w:styleId="CmChar1">
    <w:name w:val="Cím Char1"/>
    <w:link w:val="Cm"/>
    <w:locked/>
    <w:rsid w:val="00543F37"/>
    <w:rPr>
      <w:rFonts w:ascii="Times New Roman" w:eastAsia="Times New Roman" w:hAnsi="Times New Roman" w:cs="Times New Roman"/>
      <w:sz w:val="32"/>
      <w:szCs w:val="20"/>
      <w:lang w:eastAsia="hu-HU"/>
    </w:rPr>
  </w:style>
  <w:style w:type="paragraph" w:styleId="Buborkszveg">
    <w:name w:val="Balloon Text"/>
    <w:basedOn w:val="Norml"/>
    <w:link w:val="BuborkszvegChar"/>
    <w:uiPriority w:val="99"/>
    <w:semiHidden/>
    <w:unhideWhenUsed/>
    <w:rsid w:val="00F0089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00890"/>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E03AE9"/>
    <w:pPr>
      <w:suppressAutoHyphens w:val="0"/>
      <w:autoSpaceDN/>
      <w:spacing w:after="160"/>
      <w:textAlignment w:val="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E03AE9"/>
    <w:rPr>
      <w:rFonts w:ascii="Times New Roman" w:eastAsia="Times New Roman" w:hAnsi="Times New Roman" w:cs="Times New Roman"/>
      <w:b/>
      <w:bCs/>
      <w:sz w:val="20"/>
      <w:szCs w:val="20"/>
      <w:lang w:eastAsia="hu-HU"/>
    </w:rPr>
  </w:style>
  <w:style w:type="character" w:styleId="Mrltotthiperhivatkozs">
    <w:name w:val="FollowedHyperlink"/>
    <w:basedOn w:val="Bekezdsalapbettpusa"/>
    <w:uiPriority w:val="99"/>
    <w:semiHidden/>
    <w:unhideWhenUsed/>
    <w:rsid w:val="00A94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jelentkezes.mdakft.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nzinfo.mfa.gov.hu/utazas-magyarorszagra" TargetMode="External"/><Relationship Id="rId4" Type="http://schemas.openxmlformats.org/officeDocument/2006/relationships/settings" Target="settings.xml"/><Relationship Id="rId9" Type="http://schemas.openxmlformats.org/officeDocument/2006/relationships/hyperlink" Target="mailto:hungarologia@mdakft.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614E-79E7-4B79-9BBE-10F7DCA1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930</Words>
  <Characters>6420</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Peltzer György</dc:creator>
  <cp:keywords/>
  <dc:description/>
  <cp:lastModifiedBy>Bori István</cp:lastModifiedBy>
  <cp:revision>8</cp:revision>
  <cp:lastPrinted>2020-01-31T09:19:00Z</cp:lastPrinted>
  <dcterms:created xsi:type="dcterms:W3CDTF">2023-12-14T15:46:00Z</dcterms:created>
  <dcterms:modified xsi:type="dcterms:W3CDTF">2024-03-11T06:43:00Z</dcterms:modified>
</cp:coreProperties>
</file>